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6FDA2" w14:textId="77777777" w:rsidR="008A037A" w:rsidRDefault="008A037A" w:rsidP="008A037A">
      <w:pPr>
        <w:pStyle w:val="Heading4"/>
        <w:ind w:right="294"/>
      </w:pPr>
      <w:bookmarkStart w:id="0" w:name="_Hlk44589689"/>
    </w:p>
    <w:p w14:paraId="12C9878A" w14:textId="7F1597EB" w:rsidR="008A037A" w:rsidRPr="00B43E49" w:rsidRDefault="0078423F" w:rsidP="008A037A">
      <w:pPr>
        <w:pStyle w:val="Heading4"/>
        <w:ind w:right="294"/>
      </w:pPr>
      <w:r>
        <w:rPr>
          <w:noProof/>
        </w:rPr>
        <mc:AlternateContent>
          <mc:Choice Requires="wps">
            <w:drawing>
              <wp:anchor distT="0" distB="0" distL="114299" distR="114299" simplePos="0" relativeHeight="251692032" behindDoc="0" locked="0" layoutInCell="1" allowOverlap="1" wp14:anchorId="78F60FD0" wp14:editId="5336F9AF">
                <wp:simplePos x="0" y="0"/>
                <wp:positionH relativeFrom="page">
                  <wp:posOffset>7625714</wp:posOffset>
                </wp:positionH>
                <wp:positionV relativeFrom="page">
                  <wp:posOffset>0</wp:posOffset>
                </wp:positionV>
                <wp:extent cx="0" cy="10058400"/>
                <wp:effectExtent l="19050" t="0"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0BC2D" id="Straight Connector 33" o:spid="_x0000_s1026" style="position:absolute;z-index:25169203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00.45pt,0" to="600.4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" strokeweight="2.25pt">
                <w10:wrap anchorx="page" anchory="page"/>
              </v:line>
            </w:pict>
          </mc:Fallback>
        </mc:AlternateContent>
      </w:r>
      <w:r w:rsidR="008A037A" w:rsidRPr="00B43E49">
        <w:t xml:space="preserve">FLOOD RISK </w:t>
      </w:r>
      <w:r w:rsidR="008A037A" w:rsidRPr="00C77F33">
        <w:t>ASSESSMENT</w:t>
      </w:r>
      <w:r w:rsidR="008A037A" w:rsidRPr="00B43E49">
        <w:t xml:space="preserve"> </w:t>
      </w:r>
    </w:p>
    <w:p w14:paraId="58617F0A" w14:textId="77777777" w:rsidR="008A037A" w:rsidRPr="00B43E49" w:rsidRDefault="008A037A" w:rsidP="008A037A">
      <w:pPr>
        <w:pStyle w:val="NoSpacing"/>
        <w:rPr>
          <w:rFonts w:ascii="PMingLiU-ExtB" w:eastAsia="PMingLiU-ExtB" w:hAnsi="PMingLiU-ExtB"/>
          <w:sz w:val="48"/>
        </w:rPr>
      </w:pPr>
    </w:p>
    <w:p w14:paraId="2F538E88" w14:textId="77777777" w:rsidR="008A037A" w:rsidRPr="00ED2135" w:rsidRDefault="008A037A" w:rsidP="008A037A">
      <w:pPr>
        <w:rPr>
          <w:rFonts w:ascii="PMingLiU-ExtB" w:eastAsia="PMingLiU-ExtB" w:hAnsi="PMingLiU-ExtB"/>
          <w:sz w:val="40"/>
          <w:szCs w:val="40"/>
          <w:lang w:val="en-US" w:bidi="ar-SA"/>
        </w:rPr>
      </w:pPr>
      <w:r w:rsidRPr="00ED2135">
        <w:rPr>
          <w:rFonts w:ascii="PMingLiU-ExtB" w:eastAsia="PMingLiU-ExtB" w:hAnsi="PMingLiU-ExtB"/>
          <w:sz w:val="40"/>
          <w:szCs w:val="40"/>
        </w:rPr>
        <w:t xml:space="preserve">Application </w:t>
      </w:r>
      <w:r w:rsidRPr="00ED2135">
        <w:rPr>
          <w:rFonts w:ascii="PMingLiU-ExtB" w:eastAsia="PMingLiU-ExtB" w:hAnsi="PMingLiU-ExtB"/>
          <w:sz w:val="40"/>
          <w:szCs w:val="40"/>
          <w:lang w:val="en-US"/>
        </w:rPr>
        <w:t>Coastal Zone Local Development Order</w:t>
      </w:r>
    </w:p>
    <w:p w14:paraId="338FC076" w14:textId="77777777" w:rsidR="008A037A" w:rsidRPr="006B08D4" w:rsidRDefault="008A037A" w:rsidP="008A037A">
      <w:pPr>
        <w:pStyle w:val="Heading4"/>
        <w:rPr>
          <w:color w:val="FF0000"/>
          <w:sz w:val="40"/>
          <w:szCs w:val="40"/>
        </w:rPr>
      </w:pPr>
      <w:r w:rsidRPr="006B08D4">
        <w:rPr>
          <w:color w:val="FF0000"/>
          <w:sz w:val="40"/>
          <w:szCs w:val="40"/>
        </w:rPr>
        <w:t xml:space="preserve"> XYZ Caravan Holiday Park </w:t>
      </w:r>
    </w:p>
    <w:p w14:paraId="2CD74C87" w14:textId="77777777" w:rsidR="008A037A" w:rsidRPr="006B08D4" w:rsidRDefault="008A037A" w:rsidP="008A037A">
      <w:pPr>
        <w:pStyle w:val="BodyText"/>
        <w:spacing w:line="240" w:lineRule="auto"/>
        <w:rPr>
          <w:rFonts w:ascii="PMingLiU-ExtB" w:eastAsia="PMingLiU-ExtB" w:hAnsi="PMingLiU-ExtB"/>
          <w:bCs/>
          <w:color w:val="FF0000"/>
          <w:sz w:val="40"/>
          <w:szCs w:val="40"/>
          <w:lang w:val="en-US"/>
        </w:rPr>
      </w:pPr>
      <w:r w:rsidRPr="006B08D4">
        <w:rPr>
          <w:rFonts w:ascii="PMingLiU-ExtB" w:eastAsia="PMingLiU-ExtB" w:hAnsi="PMingLiU-ExtB"/>
          <w:bCs/>
          <w:color w:val="FF0000"/>
          <w:sz w:val="40"/>
          <w:szCs w:val="40"/>
          <w:lang w:val="en-US"/>
        </w:rPr>
        <w:t>West Road</w:t>
      </w:r>
    </w:p>
    <w:p w14:paraId="5A9FB2D4" w14:textId="77777777" w:rsidR="008A037A" w:rsidRPr="006B08D4" w:rsidRDefault="008A037A" w:rsidP="008A037A">
      <w:pPr>
        <w:pStyle w:val="BodyText"/>
        <w:spacing w:line="240" w:lineRule="auto"/>
        <w:rPr>
          <w:rFonts w:ascii="PMingLiU-ExtB" w:eastAsia="PMingLiU-ExtB" w:hAnsi="PMingLiU-ExtB"/>
          <w:bCs/>
          <w:color w:val="FF0000"/>
          <w:sz w:val="40"/>
          <w:szCs w:val="40"/>
          <w:lang w:val="en-US"/>
        </w:rPr>
      </w:pPr>
      <w:r w:rsidRPr="006B08D4">
        <w:rPr>
          <w:rFonts w:ascii="PMingLiU-ExtB" w:eastAsia="PMingLiU-ExtB" w:hAnsi="PMingLiU-ExtB"/>
          <w:bCs/>
          <w:color w:val="FF0000"/>
          <w:sz w:val="40"/>
          <w:szCs w:val="40"/>
          <w:lang w:val="en-US"/>
        </w:rPr>
        <w:t>North End</w:t>
      </w:r>
    </w:p>
    <w:p w14:paraId="3B9C5C69" w14:textId="77777777" w:rsidR="008A037A" w:rsidRPr="006B08D4" w:rsidRDefault="008A037A" w:rsidP="008A037A">
      <w:pPr>
        <w:pStyle w:val="BodyText"/>
        <w:spacing w:line="240" w:lineRule="auto"/>
        <w:rPr>
          <w:rFonts w:ascii="PMingLiU-ExtB" w:eastAsia="PMingLiU-ExtB" w:hAnsi="PMingLiU-ExtB"/>
          <w:bCs/>
          <w:color w:val="FF0000"/>
          <w:sz w:val="40"/>
          <w:szCs w:val="40"/>
          <w:lang w:val="en-US"/>
        </w:rPr>
      </w:pPr>
      <w:r w:rsidRPr="006B08D4">
        <w:rPr>
          <w:rFonts w:ascii="PMingLiU-ExtB" w:eastAsia="PMingLiU-ExtB" w:hAnsi="PMingLiU-ExtB"/>
          <w:bCs/>
          <w:color w:val="FF0000"/>
          <w:sz w:val="40"/>
          <w:szCs w:val="40"/>
          <w:lang w:val="en-US"/>
        </w:rPr>
        <w:t>Skegness</w:t>
      </w:r>
    </w:p>
    <w:p w14:paraId="75348D93" w14:textId="77777777" w:rsidR="007462E6" w:rsidRDefault="007462E6" w:rsidP="007462E6">
      <w:pPr>
        <w:pStyle w:val="BodyText"/>
        <w:rPr>
          <w:sz w:val="48"/>
        </w:rPr>
      </w:pPr>
    </w:p>
    <w:p w14:paraId="3718923C" w14:textId="77777777" w:rsidR="007462E6" w:rsidRPr="00864A61" w:rsidRDefault="007462E6" w:rsidP="007462E6">
      <w:pPr>
        <w:pStyle w:val="BodyText"/>
        <w:rPr>
          <w:sz w:val="40"/>
          <w:szCs w:val="40"/>
        </w:rPr>
      </w:pPr>
    </w:p>
    <w:p w14:paraId="44AEEC0D" w14:textId="77777777" w:rsidR="007462E6" w:rsidRDefault="007462E6" w:rsidP="007462E6">
      <w:pPr>
        <w:spacing w:before="84" w:line="276" w:lineRule="auto"/>
        <w:ind w:left="120" w:right="5969"/>
        <w:rPr>
          <w:noProof/>
        </w:rPr>
      </w:pPr>
    </w:p>
    <w:p w14:paraId="05A289EA" w14:textId="77777777" w:rsidR="007462E6" w:rsidRDefault="007462E6" w:rsidP="007462E6">
      <w:pPr>
        <w:spacing w:before="84" w:line="276" w:lineRule="auto"/>
        <w:ind w:left="120" w:right="5969"/>
        <w:rPr>
          <w:noProof/>
        </w:rPr>
      </w:pPr>
    </w:p>
    <w:p w14:paraId="47918BA8" w14:textId="77777777" w:rsidR="007462E6" w:rsidRDefault="007462E6" w:rsidP="007462E6">
      <w:pPr>
        <w:spacing w:before="84" w:line="276" w:lineRule="auto"/>
        <w:ind w:left="120" w:right="5969"/>
        <w:rPr>
          <w:noProof/>
        </w:rPr>
      </w:pPr>
    </w:p>
    <w:p w14:paraId="35A787F8" w14:textId="77777777" w:rsidR="007462E6" w:rsidRDefault="007462E6" w:rsidP="007462E6">
      <w:pPr>
        <w:spacing w:before="84" w:line="276" w:lineRule="auto"/>
        <w:ind w:left="120" w:right="5969"/>
        <w:rPr>
          <w:noProof/>
        </w:rPr>
      </w:pPr>
    </w:p>
    <w:p w14:paraId="77180A0F" w14:textId="77777777" w:rsidR="007462E6" w:rsidRDefault="007462E6" w:rsidP="007462E6">
      <w:pPr>
        <w:spacing w:before="84" w:line="276" w:lineRule="auto"/>
        <w:ind w:left="120" w:right="5969"/>
        <w:rPr>
          <w:noProof/>
        </w:rPr>
      </w:pPr>
    </w:p>
    <w:p w14:paraId="7046E0E6" w14:textId="77777777" w:rsidR="007462E6" w:rsidRDefault="007462E6" w:rsidP="007462E6">
      <w:pPr>
        <w:spacing w:before="84" w:line="276" w:lineRule="auto"/>
        <w:ind w:left="120" w:right="5969"/>
        <w:rPr>
          <w:noProof/>
        </w:rPr>
      </w:pPr>
    </w:p>
    <w:p w14:paraId="6A2ED6B5" w14:textId="77777777" w:rsidR="007462E6" w:rsidRDefault="007462E6" w:rsidP="007462E6">
      <w:pPr>
        <w:spacing w:before="84" w:line="276" w:lineRule="auto"/>
        <w:ind w:left="120" w:right="5969"/>
        <w:rPr>
          <w:noProof/>
        </w:rPr>
      </w:pPr>
    </w:p>
    <w:p w14:paraId="21EFC109" w14:textId="77777777" w:rsidR="007462E6" w:rsidRDefault="007462E6" w:rsidP="007462E6">
      <w:pPr>
        <w:spacing w:before="84" w:line="276" w:lineRule="auto"/>
        <w:ind w:left="120" w:right="5969"/>
        <w:rPr>
          <w:noProof/>
        </w:rPr>
      </w:pPr>
    </w:p>
    <w:p w14:paraId="05CD4399" w14:textId="77777777" w:rsidR="007462E6" w:rsidRDefault="007462E6" w:rsidP="007462E6">
      <w:pPr>
        <w:spacing w:before="84" w:line="276" w:lineRule="auto"/>
        <w:ind w:left="120" w:right="5969"/>
        <w:rPr>
          <w:noProof/>
        </w:rPr>
      </w:pPr>
    </w:p>
    <w:p w14:paraId="2EA70971" w14:textId="77777777" w:rsidR="007462E6" w:rsidRDefault="007462E6" w:rsidP="007462E6">
      <w:pPr>
        <w:spacing w:before="84" w:line="276" w:lineRule="auto"/>
        <w:ind w:left="120" w:right="5969"/>
        <w:rPr>
          <w:noProof/>
        </w:rPr>
      </w:pPr>
    </w:p>
    <w:p w14:paraId="59220B1E" w14:textId="77777777" w:rsidR="007462E6" w:rsidRDefault="007462E6" w:rsidP="007462E6">
      <w:pPr>
        <w:spacing w:before="84" w:line="276" w:lineRule="auto"/>
        <w:ind w:left="120" w:right="5969"/>
        <w:rPr>
          <w:noProof/>
        </w:rPr>
      </w:pPr>
    </w:p>
    <w:p w14:paraId="0A115A4A" w14:textId="77777777" w:rsidR="007462E6" w:rsidRDefault="007462E6" w:rsidP="007462E6">
      <w:pPr>
        <w:spacing w:before="84" w:line="276" w:lineRule="auto"/>
        <w:ind w:left="120" w:right="5969"/>
        <w:rPr>
          <w:sz w:val="48"/>
        </w:rPr>
      </w:pPr>
    </w:p>
    <w:p w14:paraId="56C17AEF" w14:textId="77777777" w:rsidR="007462E6" w:rsidRDefault="007462E6" w:rsidP="007462E6">
      <w:pPr>
        <w:pStyle w:val="BodyText"/>
      </w:pPr>
    </w:p>
    <w:p w14:paraId="5796098D" w14:textId="77777777" w:rsidR="007462E6" w:rsidRDefault="007462E6" w:rsidP="007462E6">
      <w:pPr>
        <w:pStyle w:val="BodyText"/>
      </w:pPr>
    </w:p>
    <w:p w14:paraId="31F94130" w14:textId="567A6853" w:rsidR="007462E6" w:rsidRDefault="007462E6" w:rsidP="007462E6">
      <w:pPr>
        <w:pStyle w:val="BodyText"/>
      </w:pPr>
    </w:p>
    <w:p w14:paraId="31012506" w14:textId="13F62E19" w:rsidR="00D85C81" w:rsidRDefault="00D85C81" w:rsidP="007462E6">
      <w:pPr>
        <w:pStyle w:val="BodyText"/>
      </w:pPr>
    </w:p>
    <w:p w14:paraId="66534388" w14:textId="23529911" w:rsidR="00D85C81" w:rsidRDefault="00D85C81" w:rsidP="007462E6">
      <w:pPr>
        <w:pStyle w:val="BodyText"/>
      </w:pPr>
    </w:p>
    <w:p w14:paraId="32C6E0CB" w14:textId="77777777" w:rsidR="00D85C81" w:rsidRDefault="00D85C81" w:rsidP="007462E6">
      <w:pPr>
        <w:pStyle w:val="BodyText"/>
      </w:pPr>
    </w:p>
    <w:p w14:paraId="4246958B" w14:textId="77777777" w:rsidR="007462E6" w:rsidRDefault="007462E6" w:rsidP="007462E6">
      <w:pPr>
        <w:pStyle w:val="BodyText"/>
      </w:pPr>
    </w:p>
    <w:p w14:paraId="5A18D2BC" w14:textId="77470FC6" w:rsidR="000B2A94" w:rsidRPr="007F176C" w:rsidRDefault="00D85C81" w:rsidP="007F176C">
      <w:pPr>
        <w:pStyle w:val="BodyText"/>
      </w:pPr>
      <w:r>
        <w:rPr>
          <w:noProof/>
        </w:rPr>
        <w:drawing>
          <wp:inline distT="0" distB="0" distL="0" distR="0" wp14:anchorId="45A55370" wp14:editId="727EB9B7">
            <wp:extent cx="3082593" cy="116459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92274" cy="1168247"/>
                    </a:xfrm>
                    <a:prstGeom prst="rect">
                      <a:avLst/>
                    </a:prstGeom>
                    <a:noFill/>
                    <a:ln>
                      <a:noFill/>
                    </a:ln>
                  </pic:spPr>
                </pic:pic>
              </a:graphicData>
            </a:graphic>
          </wp:inline>
        </w:drawing>
      </w:r>
    </w:p>
    <w:sdt>
      <w:sdtPr>
        <w:rPr>
          <w:b w:val="0"/>
          <w:color w:val="auto"/>
          <w:sz w:val="22"/>
          <w:szCs w:val="22"/>
        </w:rPr>
        <w:id w:val="-984003981"/>
        <w:docPartObj>
          <w:docPartGallery w:val="Table of Contents"/>
          <w:docPartUnique/>
        </w:docPartObj>
      </w:sdtPr>
      <w:sdtEndPr>
        <w:rPr>
          <w:noProof/>
          <w:sz w:val="18"/>
          <w:szCs w:val="18"/>
        </w:rPr>
      </w:sdtEndPr>
      <w:sdtContent>
        <w:p w14:paraId="3CABB83E" w14:textId="057695BD" w:rsidR="001C3874" w:rsidRDefault="001C3874" w:rsidP="00407C8E">
          <w:pPr>
            <w:pStyle w:val="Title"/>
          </w:pPr>
          <w:r>
            <w:t>Contents</w:t>
          </w:r>
        </w:p>
        <w:p w14:paraId="3A5B9D96" w14:textId="3334403B" w:rsidR="003A7032" w:rsidRDefault="001C3874">
          <w:pPr>
            <w:pStyle w:val="TOC1"/>
            <w:rPr>
              <w:rFonts w:asciiTheme="minorHAnsi" w:eastAsiaTheme="minorEastAsia" w:hAnsiTheme="minorHAnsi" w:cstheme="minorBidi"/>
              <w:sz w:val="22"/>
              <w:szCs w:val="22"/>
              <w:lang w:bidi="ar-SA"/>
            </w:rPr>
          </w:pPr>
          <w:r>
            <w:rPr>
              <w:noProof w:val="0"/>
            </w:rPr>
            <w:fldChar w:fldCharType="begin"/>
          </w:r>
          <w:r>
            <w:instrText xml:space="preserve"> TOC \o "1-3" \h \z \u </w:instrText>
          </w:r>
          <w:r>
            <w:rPr>
              <w:noProof w:val="0"/>
            </w:rPr>
            <w:fldChar w:fldCharType="separate"/>
          </w:r>
          <w:hyperlink w:anchor="_Toc52869780" w:history="1">
            <w:r w:rsidR="003A7032" w:rsidRPr="002674E8">
              <w:rPr>
                <w:rStyle w:val="Hyperlink"/>
              </w:rPr>
              <w:t>INTRODUCTION</w:t>
            </w:r>
            <w:r w:rsidR="003A7032">
              <w:rPr>
                <w:webHidden/>
              </w:rPr>
              <w:tab/>
            </w:r>
            <w:r w:rsidR="003A7032">
              <w:rPr>
                <w:webHidden/>
              </w:rPr>
              <w:fldChar w:fldCharType="begin"/>
            </w:r>
            <w:r w:rsidR="003A7032">
              <w:rPr>
                <w:webHidden/>
              </w:rPr>
              <w:instrText xml:space="preserve"> PAGEREF _Toc52869780 \h </w:instrText>
            </w:r>
            <w:r w:rsidR="003A7032">
              <w:rPr>
                <w:webHidden/>
              </w:rPr>
            </w:r>
            <w:r w:rsidR="003A7032">
              <w:rPr>
                <w:webHidden/>
              </w:rPr>
              <w:fldChar w:fldCharType="separate"/>
            </w:r>
            <w:r w:rsidR="003A7032">
              <w:rPr>
                <w:webHidden/>
              </w:rPr>
              <w:t>1</w:t>
            </w:r>
            <w:r w:rsidR="003A7032">
              <w:rPr>
                <w:webHidden/>
              </w:rPr>
              <w:fldChar w:fldCharType="end"/>
            </w:r>
          </w:hyperlink>
        </w:p>
        <w:p w14:paraId="67B95683" w14:textId="6FC04EA6" w:rsidR="003A7032" w:rsidRDefault="00803F27">
          <w:pPr>
            <w:pStyle w:val="TOC1"/>
            <w:rPr>
              <w:rFonts w:asciiTheme="minorHAnsi" w:eastAsiaTheme="minorEastAsia" w:hAnsiTheme="minorHAnsi" w:cstheme="minorBidi"/>
              <w:sz w:val="22"/>
              <w:szCs w:val="22"/>
              <w:lang w:bidi="ar-SA"/>
            </w:rPr>
          </w:pPr>
          <w:hyperlink w:anchor="_Toc52869781" w:history="1">
            <w:r w:rsidR="003A7032" w:rsidRPr="002674E8">
              <w:rPr>
                <w:rStyle w:val="Hyperlink"/>
              </w:rPr>
              <w:t>APPLICATION SITE</w:t>
            </w:r>
            <w:r w:rsidR="003A7032">
              <w:rPr>
                <w:webHidden/>
              </w:rPr>
              <w:tab/>
            </w:r>
            <w:r w:rsidR="003A7032">
              <w:rPr>
                <w:webHidden/>
              </w:rPr>
              <w:fldChar w:fldCharType="begin"/>
            </w:r>
            <w:r w:rsidR="003A7032">
              <w:rPr>
                <w:webHidden/>
              </w:rPr>
              <w:instrText xml:space="preserve"> PAGEREF _Toc52869781 \h </w:instrText>
            </w:r>
            <w:r w:rsidR="003A7032">
              <w:rPr>
                <w:webHidden/>
              </w:rPr>
            </w:r>
            <w:r w:rsidR="003A7032">
              <w:rPr>
                <w:webHidden/>
              </w:rPr>
              <w:fldChar w:fldCharType="separate"/>
            </w:r>
            <w:r w:rsidR="003A7032">
              <w:rPr>
                <w:webHidden/>
              </w:rPr>
              <w:t>1</w:t>
            </w:r>
            <w:r w:rsidR="003A7032">
              <w:rPr>
                <w:webHidden/>
              </w:rPr>
              <w:fldChar w:fldCharType="end"/>
            </w:r>
          </w:hyperlink>
        </w:p>
        <w:p w14:paraId="4C38C352" w14:textId="46B73CBB" w:rsidR="003A7032" w:rsidRDefault="00803F27">
          <w:pPr>
            <w:pStyle w:val="TOC2"/>
            <w:rPr>
              <w:rFonts w:asciiTheme="minorHAnsi" w:eastAsiaTheme="minorEastAsia" w:hAnsiTheme="minorHAnsi" w:cstheme="minorBidi"/>
              <w:noProof/>
              <w:sz w:val="22"/>
              <w:szCs w:val="22"/>
              <w:lang w:bidi="ar-SA"/>
            </w:rPr>
          </w:pPr>
          <w:hyperlink w:anchor="_Toc52869782" w:history="1">
            <w:r w:rsidR="003A7032" w:rsidRPr="002674E8">
              <w:rPr>
                <w:rStyle w:val="Hyperlink"/>
                <w:noProof/>
              </w:rPr>
              <w:t>Table 2: Flood Risk Vulnerability Classification</w:t>
            </w:r>
            <w:r w:rsidR="003A7032">
              <w:rPr>
                <w:noProof/>
                <w:webHidden/>
              </w:rPr>
              <w:tab/>
            </w:r>
            <w:r w:rsidR="003A7032">
              <w:rPr>
                <w:noProof/>
                <w:webHidden/>
              </w:rPr>
              <w:fldChar w:fldCharType="begin"/>
            </w:r>
            <w:r w:rsidR="003A7032">
              <w:rPr>
                <w:noProof/>
                <w:webHidden/>
              </w:rPr>
              <w:instrText xml:space="preserve"> PAGEREF _Toc52869782 \h </w:instrText>
            </w:r>
            <w:r w:rsidR="003A7032">
              <w:rPr>
                <w:noProof/>
                <w:webHidden/>
              </w:rPr>
            </w:r>
            <w:r w:rsidR="003A7032">
              <w:rPr>
                <w:noProof/>
                <w:webHidden/>
              </w:rPr>
              <w:fldChar w:fldCharType="separate"/>
            </w:r>
            <w:r w:rsidR="003A7032">
              <w:rPr>
                <w:noProof/>
                <w:webHidden/>
              </w:rPr>
              <w:t>2</w:t>
            </w:r>
            <w:r w:rsidR="003A7032">
              <w:rPr>
                <w:noProof/>
                <w:webHidden/>
              </w:rPr>
              <w:fldChar w:fldCharType="end"/>
            </w:r>
          </w:hyperlink>
        </w:p>
        <w:p w14:paraId="38A9F190" w14:textId="7F2FD420" w:rsidR="003A7032" w:rsidRDefault="00803F27">
          <w:pPr>
            <w:pStyle w:val="TOC2"/>
            <w:rPr>
              <w:rFonts w:asciiTheme="minorHAnsi" w:eastAsiaTheme="minorEastAsia" w:hAnsiTheme="minorHAnsi" w:cstheme="minorBidi"/>
              <w:noProof/>
              <w:sz w:val="22"/>
              <w:szCs w:val="22"/>
              <w:lang w:bidi="ar-SA"/>
            </w:rPr>
          </w:pPr>
          <w:hyperlink w:anchor="_Toc52869783" w:history="1">
            <w:r w:rsidR="003A7032" w:rsidRPr="002674E8">
              <w:rPr>
                <w:rStyle w:val="Hyperlink"/>
                <w:noProof/>
              </w:rPr>
              <w:t>Environment Agency</w:t>
            </w:r>
            <w:r w:rsidR="003A7032">
              <w:rPr>
                <w:noProof/>
                <w:webHidden/>
              </w:rPr>
              <w:tab/>
            </w:r>
            <w:r w:rsidR="003A7032">
              <w:rPr>
                <w:noProof/>
                <w:webHidden/>
              </w:rPr>
              <w:fldChar w:fldCharType="begin"/>
            </w:r>
            <w:r w:rsidR="003A7032">
              <w:rPr>
                <w:noProof/>
                <w:webHidden/>
              </w:rPr>
              <w:instrText xml:space="preserve"> PAGEREF _Toc52869783 \h </w:instrText>
            </w:r>
            <w:r w:rsidR="003A7032">
              <w:rPr>
                <w:noProof/>
                <w:webHidden/>
              </w:rPr>
            </w:r>
            <w:r w:rsidR="003A7032">
              <w:rPr>
                <w:noProof/>
                <w:webHidden/>
              </w:rPr>
              <w:fldChar w:fldCharType="separate"/>
            </w:r>
            <w:r w:rsidR="003A7032">
              <w:rPr>
                <w:noProof/>
                <w:webHidden/>
              </w:rPr>
              <w:t>2</w:t>
            </w:r>
            <w:r w:rsidR="003A7032">
              <w:rPr>
                <w:noProof/>
                <w:webHidden/>
              </w:rPr>
              <w:fldChar w:fldCharType="end"/>
            </w:r>
          </w:hyperlink>
        </w:p>
        <w:p w14:paraId="6AA4F3CE" w14:textId="43F43902" w:rsidR="003A7032" w:rsidRDefault="00803F27">
          <w:pPr>
            <w:pStyle w:val="TOC2"/>
            <w:rPr>
              <w:rFonts w:asciiTheme="minorHAnsi" w:eastAsiaTheme="minorEastAsia" w:hAnsiTheme="minorHAnsi" w:cstheme="minorBidi"/>
              <w:noProof/>
              <w:sz w:val="22"/>
              <w:szCs w:val="22"/>
              <w:lang w:bidi="ar-SA"/>
            </w:rPr>
          </w:pPr>
          <w:hyperlink w:anchor="_Toc52869784" w:history="1">
            <w:r w:rsidR="003A7032" w:rsidRPr="002674E8">
              <w:rPr>
                <w:rStyle w:val="Hyperlink"/>
                <w:noProof/>
              </w:rPr>
              <w:t>Flood Zones</w:t>
            </w:r>
            <w:r w:rsidR="003A7032">
              <w:rPr>
                <w:noProof/>
                <w:webHidden/>
              </w:rPr>
              <w:tab/>
            </w:r>
            <w:r w:rsidR="003A7032">
              <w:rPr>
                <w:noProof/>
                <w:webHidden/>
              </w:rPr>
              <w:fldChar w:fldCharType="begin"/>
            </w:r>
            <w:r w:rsidR="003A7032">
              <w:rPr>
                <w:noProof/>
                <w:webHidden/>
              </w:rPr>
              <w:instrText xml:space="preserve"> PAGEREF _Toc52869784 \h </w:instrText>
            </w:r>
            <w:r w:rsidR="003A7032">
              <w:rPr>
                <w:noProof/>
                <w:webHidden/>
              </w:rPr>
            </w:r>
            <w:r w:rsidR="003A7032">
              <w:rPr>
                <w:noProof/>
                <w:webHidden/>
              </w:rPr>
              <w:fldChar w:fldCharType="separate"/>
            </w:r>
            <w:r w:rsidR="003A7032">
              <w:rPr>
                <w:noProof/>
                <w:webHidden/>
              </w:rPr>
              <w:t>2</w:t>
            </w:r>
            <w:r w:rsidR="003A7032">
              <w:rPr>
                <w:noProof/>
                <w:webHidden/>
              </w:rPr>
              <w:fldChar w:fldCharType="end"/>
            </w:r>
          </w:hyperlink>
        </w:p>
        <w:p w14:paraId="552A2583" w14:textId="1F89BF30" w:rsidR="003A7032" w:rsidRDefault="00803F27">
          <w:pPr>
            <w:pStyle w:val="TOC2"/>
            <w:rPr>
              <w:rFonts w:asciiTheme="minorHAnsi" w:eastAsiaTheme="minorEastAsia" w:hAnsiTheme="minorHAnsi" w:cstheme="minorBidi"/>
              <w:noProof/>
              <w:sz w:val="22"/>
              <w:szCs w:val="22"/>
              <w:lang w:bidi="ar-SA"/>
            </w:rPr>
          </w:pPr>
          <w:hyperlink w:anchor="_Toc52869785" w:history="1">
            <w:r w:rsidR="003A7032" w:rsidRPr="002674E8">
              <w:rPr>
                <w:rStyle w:val="Hyperlink"/>
                <w:noProof/>
              </w:rPr>
              <w:t>Risk of Flooding from Rivers &amp; Sea</w:t>
            </w:r>
            <w:r w:rsidR="003A7032">
              <w:rPr>
                <w:noProof/>
                <w:webHidden/>
              </w:rPr>
              <w:tab/>
            </w:r>
            <w:r w:rsidR="003A7032">
              <w:rPr>
                <w:noProof/>
                <w:webHidden/>
              </w:rPr>
              <w:fldChar w:fldCharType="begin"/>
            </w:r>
            <w:r w:rsidR="003A7032">
              <w:rPr>
                <w:noProof/>
                <w:webHidden/>
              </w:rPr>
              <w:instrText xml:space="preserve"> PAGEREF _Toc52869785 \h </w:instrText>
            </w:r>
            <w:r w:rsidR="003A7032">
              <w:rPr>
                <w:noProof/>
                <w:webHidden/>
              </w:rPr>
            </w:r>
            <w:r w:rsidR="003A7032">
              <w:rPr>
                <w:noProof/>
                <w:webHidden/>
              </w:rPr>
              <w:fldChar w:fldCharType="separate"/>
            </w:r>
            <w:r w:rsidR="003A7032">
              <w:rPr>
                <w:noProof/>
                <w:webHidden/>
              </w:rPr>
              <w:t>3</w:t>
            </w:r>
            <w:r w:rsidR="003A7032">
              <w:rPr>
                <w:noProof/>
                <w:webHidden/>
              </w:rPr>
              <w:fldChar w:fldCharType="end"/>
            </w:r>
          </w:hyperlink>
        </w:p>
        <w:p w14:paraId="4CEE0036" w14:textId="3A45DD1A" w:rsidR="003A7032" w:rsidRDefault="00803F27">
          <w:pPr>
            <w:pStyle w:val="TOC2"/>
            <w:rPr>
              <w:rFonts w:asciiTheme="minorHAnsi" w:eastAsiaTheme="minorEastAsia" w:hAnsiTheme="minorHAnsi" w:cstheme="minorBidi"/>
              <w:noProof/>
              <w:sz w:val="22"/>
              <w:szCs w:val="22"/>
              <w:lang w:bidi="ar-SA"/>
            </w:rPr>
          </w:pPr>
          <w:hyperlink w:anchor="_Toc52869786" w:history="1">
            <w:r w:rsidR="003A7032" w:rsidRPr="002674E8">
              <w:rPr>
                <w:rStyle w:val="Hyperlink"/>
                <w:noProof/>
                <w:lang w:eastAsia="en-US"/>
              </w:rPr>
              <w:t>Tidal Defences</w:t>
            </w:r>
            <w:r w:rsidR="003A7032">
              <w:rPr>
                <w:noProof/>
                <w:webHidden/>
              </w:rPr>
              <w:tab/>
            </w:r>
            <w:r w:rsidR="003A7032">
              <w:rPr>
                <w:noProof/>
                <w:webHidden/>
              </w:rPr>
              <w:fldChar w:fldCharType="begin"/>
            </w:r>
            <w:r w:rsidR="003A7032">
              <w:rPr>
                <w:noProof/>
                <w:webHidden/>
              </w:rPr>
              <w:instrText xml:space="preserve"> PAGEREF _Toc52869786 \h </w:instrText>
            </w:r>
            <w:r w:rsidR="003A7032">
              <w:rPr>
                <w:noProof/>
                <w:webHidden/>
              </w:rPr>
            </w:r>
            <w:r w:rsidR="003A7032">
              <w:rPr>
                <w:noProof/>
                <w:webHidden/>
              </w:rPr>
              <w:fldChar w:fldCharType="separate"/>
            </w:r>
            <w:r w:rsidR="003A7032">
              <w:rPr>
                <w:noProof/>
                <w:webHidden/>
              </w:rPr>
              <w:t>3</w:t>
            </w:r>
            <w:r w:rsidR="003A7032">
              <w:rPr>
                <w:noProof/>
                <w:webHidden/>
              </w:rPr>
              <w:fldChar w:fldCharType="end"/>
            </w:r>
          </w:hyperlink>
        </w:p>
        <w:p w14:paraId="618AE77D" w14:textId="380D13D2" w:rsidR="003A7032" w:rsidRDefault="00803F27">
          <w:pPr>
            <w:pStyle w:val="TOC2"/>
            <w:rPr>
              <w:rFonts w:asciiTheme="minorHAnsi" w:eastAsiaTheme="minorEastAsia" w:hAnsiTheme="minorHAnsi" w:cstheme="minorBidi"/>
              <w:noProof/>
              <w:sz w:val="22"/>
              <w:szCs w:val="22"/>
              <w:lang w:bidi="ar-SA"/>
            </w:rPr>
          </w:pPr>
          <w:hyperlink w:anchor="_Toc52869787" w:history="1">
            <w:r w:rsidR="003A7032" w:rsidRPr="002674E8">
              <w:rPr>
                <w:rStyle w:val="Hyperlink"/>
                <w:noProof/>
              </w:rPr>
              <w:t>Breach to the Defences</w:t>
            </w:r>
            <w:r w:rsidR="003A7032">
              <w:rPr>
                <w:noProof/>
                <w:webHidden/>
              </w:rPr>
              <w:tab/>
            </w:r>
            <w:r w:rsidR="003A7032">
              <w:rPr>
                <w:noProof/>
                <w:webHidden/>
              </w:rPr>
              <w:fldChar w:fldCharType="begin"/>
            </w:r>
            <w:r w:rsidR="003A7032">
              <w:rPr>
                <w:noProof/>
                <w:webHidden/>
              </w:rPr>
              <w:instrText xml:space="preserve"> PAGEREF _Toc52869787 \h </w:instrText>
            </w:r>
            <w:r w:rsidR="003A7032">
              <w:rPr>
                <w:noProof/>
                <w:webHidden/>
              </w:rPr>
            </w:r>
            <w:r w:rsidR="003A7032">
              <w:rPr>
                <w:noProof/>
                <w:webHidden/>
              </w:rPr>
              <w:fldChar w:fldCharType="separate"/>
            </w:r>
            <w:r w:rsidR="003A7032">
              <w:rPr>
                <w:noProof/>
                <w:webHidden/>
              </w:rPr>
              <w:t>3</w:t>
            </w:r>
            <w:r w:rsidR="003A7032">
              <w:rPr>
                <w:noProof/>
                <w:webHidden/>
              </w:rPr>
              <w:fldChar w:fldCharType="end"/>
            </w:r>
          </w:hyperlink>
        </w:p>
        <w:p w14:paraId="28DF9861" w14:textId="26C1866C" w:rsidR="003A7032" w:rsidRDefault="00803F27">
          <w:pPr>
            <w:pStyle w:val="TOC1"/>
            <w:rPr>
              <w:rFonts w:asciiTheme="minorHAnsi" w:eastAsiaTheme="minorEastAsia" w:hAnsiTheme="minorHAnsi" w:cstheme="minorBidi"/>
              <w:sz w:val="22"/>
              <w:szCs w:val="22"/>
              <w:lang w:bidi="ar-SA"/>
            </w:rPr>
          </w:pPr>
          <w:hyperlink w:anchor="_Toc52869788" w:history="1">
            <w:r w:rsidR="003A7032" w:rsidRPr="002674E8">
              <w:rPr>
                <w:rStyle w:val="Hyperlink"/>
              </w:rPr>
              <w:t>CONCLUSION</w:t>
            </w:r>
            <w:r w:rsidR="003A7032">
              <w:rPr>
                <w:webHidden/>
              </w:rPr>
              <w:tab/>
            </w:r>
            <w:r w:rsidR="003A7032">
              <w:rPr>
                <w:webHidden/>
              </w:rPr>
              <w:fldChar w:fldCharType="begin"/>
            </w:r>
            <w:r w:rsidR="003A7032">
              <w:rPr>
                <w:webHidden/>
              </w:rPr>
              <w:instrText xml:space="preserve"> PAGEREF _Toc52869788 \h </w:instrText>
            </w:r>
            <w:r w:rsidR="003A7032">
              <w:rPr>
                <w:webHidden/>
              </w:rPr>
            </w:r>
            <w:r w:rsidR="003A7032">
              <w:rPr>
                <w:webHidden/>
              </w:rPr>
              <w:fldChar w:fldCharType="separate"/>
            </w:r>
            <w:r w:rsidR="003A7032">
              <w:rPr>
                <w:webHidden/>
              </w:rPr>
              <w:t>4</w:t>
            </w:r>
            <w:r w:rsidR="003A7032">
              <w:rPr>
                <w:webHidden/>
              </w:rPr>
              <w:fldChar w:fldCharType="end"/>
            </w:r>
          </w:hyperlink>
        </w:p>
        <w:p w14:paraId="22C7F9F8" w14:textId="24E57F48" w:rsidR="001C3874" w:rsidRDefault="001C3874" w:rsidP="00A31005">
          <w:r>
            <w:rPr>
              <w:b/>
              <w:noProof/>
            </w:rPr>
            <w:fldChar w:fldCharType="end"/>
          </w:r>
        </w:p>
      </w:sdtContent>
    </w:sdt>
    <w:p w14:paraId="5E794B03" w14:textId="77777777" w:rsidR="007E5BD4" w:rsidRDefault="007E5BD4" w:rsidP="00A31005">
      <w:pPr>
        <w:rPr>
          <w:b/>
          <w:bCs/>
          <w:sz w:val="20"/>
          <w:szCs w:val="20"/>
        </w:rPr>
      </w:pPr>
    </w:p>
    <w:p w14:paraId="45085CCB" w14:textId="1F10B194" w:rsidR="00B43E49" w:rsidRPr="00436659" w:rsidRDefault="00B43E49" w:rsidP="00A31005">
      <w:pPr>
        <w:rPr>
          <w:b/>
          <w:bCs/>
          <w:sz w:val="20"/>
          <w:szCs w:val="20"/>
        </w:rPr>
      </w:pPr>
      <w:r w:rsidRPr="00436659">
        <w:rPr>
          <w:b/>
          <w:bCs/>
          <w:sz w:val="20"/>
          <w:szCs w:val="20"/>
        </w:rPr>
        <w:t>Figures</w:t>
      </w:r>
    </w:p>
    <w:p w14:paraId="677EB282" w14:textId="77777777" w:rsidR="00407C8E" w:rsidRPr="00436659" w:rsidRDefault="00407C8E" w:rsidP="00A31005">
      <w:pPr>
        <w:rPr>
          <w:b/>
          <w:bCs/>
          <w:sz w:val="20"/>
          <w:szCs w:val="20"/>
        </w:rPr>
      </w:pPr>
    </w:p>
    <w:p w14:paraId="55B41E26" w14:textId="56BF8801" w:rsidR="003C2E94" w:rsidRPr="00AF2B8F" w:rsidRDefault="003C2E94" w:rsidP="003C2E94">
      <w:pPr>
        <w:rPr>
          <w:sz w:val="20"/>
          <w:szCs w:val="20"/>
        </w:rPr>
      </w:pPr>
      <w:r>
        <w:rPr>
          <w:sz w:val="20"/>
          <w:szCs w:val="20"/>
        </w:rPr>
        <w:t>Fig 1</w:t>
      </w:r>
      <w:r w:rsidRPr="00AF2B8F">
        <w:rPr>
          <w:sz w:val="20"/>
          <w:szCs w:val="20"/>
        </w:rPr>
        <w:tab/>
        <w:t>Location Plan</w:t>
      </w:r>
    </w:p>
    <w:p w14:paraId="6CDCB481" w14:textId="5749F390" w:rsidR="00B43E49" w:rsidRPr="00AF2B8F" w:rsidRDefault="003A7032" w:rsidP="00AF2B8F">
      <w:pPr>
        <w:rPr>
          <w:sz w:val="20"/>
          <w:szCs w:val="20"/>
        </w:rPr>
      </w:pPr>
      <w:r>
        <w:rPr>
          <w:sz w:val="20"/>
          <w:szCs w:val="20"/>
        </w:rPr>
        <w:t>Fig</w:t>
      </w:r>
      <w:r w:rsidR="00B43E49" w:rsidRPr="00AF2B8F">
        <w:rPr>
          <w:sz w:val="20"/>
          <w:szCs w:val="20"/>
        </w:rPr>
        <w:t xml:space="preserve"> </w:t>
      </w:r>
      <w:r w:rsidR="003C2E94">
        <w:rPr>
          <w:sz w:val="20"/>
          <w:szCs w:val="20"/>
        </w:rPr>
        <w:t>2</w:t>
      </w:r>
      <w:r w:rsidR="00C77F33" w:rsidRPr="00AF2B8F">
        <w:rPr>
          <w:sz w:val="20"/>
          <w:szCs w:val="20"/>
        </w:rPr>
        <w:tab/>
      </w:r>
      <w:r w:rsidR="00B43E49" w:rsidRPr="00AF2B8F">
        <w:rPr>
          <w:sz w:val="20"/>
          <w:szCs w:val="20"/>
        </w:rPr>
        <w:t>Environment Agency Flood Map</w:t>
      </w:r>
    </w:p>
    <w:p w14:paraId="6A05B41E" w14:textId="03F48D19" w:rsidR="00B43E49" w:rsidRPr="00AF2B8F" w:rsidRDefault="003A7032" w:rsidP="00AF2B8F">
      <w:pPr>
        <w:rPr>
          <w:sz w:val="20"/>
          <w:szCs w:val="20"/>
        </w:rPr>
      </w:pPr>
      <w:r>
        <w:rPr>
          <w:sz w:val="20"/>
          <w:szCs w:val="20"/>
        </w:rPr>
        <w:t>Fig</w:t>
      </w:r>
      <w:r w:rsidR="00B43E49" w:rsidRPr="00AF2B8F">
        <w:rPr>
          <w:sz w:val="20"/>
          <w:szCs w:val="20"/>
        </w:rPr>
        <w:t xml:space="preserve"> </w:t>
      </w:r>
      <w:r w:rsidR="003C2E94">
        <w:rPr>
          <w:sz w:val="20"/>
          <w:szCs w:val="20"/>
        </w:rPr>
        <w:t>3</w:t>
      </w:r>
      <w:r w:rsidR="00C77F33" w:rsidRPr="00AF2B8F">
        <w:rPr>
          <w:sz w:val="20"/>
          <w:szCs w:val="20"/>
        </w:rPr>
        <w:tab/>
      </w:r>
      <w:r w:rsidR="00B43E49" w:rsidRPr="00AF2B8F">
        <w:rPr>
          <w:sz w:val="20"/>
          <w:szCs w:val="20"/>
        </w:rPr>
        <w:t>River &amp; Sea Flood Map</w:t>
      </w:r>
    </w:p>
    <w:p w14:paraId="0452D12C" w14:textId="4AB21A79" w:rsidR="00AF2B8F" w:rsidRPr="00AF2B8F" w:rsidRDefault="003A7032" w:rsidP="0008381B">
      <w:pPr>
        <w:pStyle w:val="BodyText"/>
        <w:tabs>
          <w:tab w:val="left" w:pos="1418"/>
        </w:tabs>
        <w:spacing w:line="240" w:lineRule="auto"/>
        <w:ind w:left="1418" w:hanging="1418"/>
        <w:rPr>
          <w:bCs/>
        </w:rPr>
      </w:pPr>
      <w:r>
        <w:t>Fig</w:t>
      </w:r>
      <w:r w:rsidR="00AF2B8F" w:rsidRPr="00AF2B8F">
        <w:t xml:space="preserve"> </w:t>
      </w:r>
      <w:r w:rsidR="003C2E94">
        <w:t xml:space="preserve">4     </w:t>
      </w:r>
      <w:r w:rsidR="00DC1CEF">
        <w:t>East Lindsey S</w:t>
      </w:r>
      <w:r w:rsidR="00177904">
        <w:t>F</w:t>
      </w:r>
      <w:r w:rsidR="00DC1CEF">
        <w:t>RA Breach Map</w:t>
      </w:r>
    </w:p>
    <w:p w14:paraId="58D17E5B" w14:textId="386E1AAC" w:rsidR="00C77F33" w:rsidRDefault="00C77F33" w:rsidP="00407C8E">
      <w:pPr>
        <w:pStyle w:val="BodyText"/>
        <w:sectPr w:rsidR="00C77F33" w:rsidSect="002C04F0">
          <w:pgSz w:w="11910" w:h="16840"/>
          <w:pgMar w:top="760" w:right="995" w:bottom="1560" w:left="993" w:header="0" w:footer="775" w:gutter="0"/>
          <w:pgNumType w:start="1"/>
          <w:cols w:space="720"/>
        </w:sectPr>
      </w:pPr>
    </w:p>
    <w:p w14:paraId="5DABD83C" w14:textId="5D5DA3BC" w:rsidR="00A01CD2" w:rsidRPr="0036529C" w:rsidRDefault="006B3CEB" w:rsidP="00942DF4">
      <w:pPr>
        <w:pStyle w:val="Title"/>
        <w:spacing w:line="240" w:lineRule="auto"/>
        <w:jc w:val="center"/>
        <w:rPr>
          <w:b w:val="0"/>
          <w:bCs/>
          <w:sz w:val="32"/>
          <w:szCs w:val="32"/>
        </w:rPr>
      </w:pPr>
      <w:r w:rsidRPr="0036529C">
        <w:rPr>
          <w:b w:val="0"/>
          <w:bCs/>
          <w:sz w:val="32"/>
          <w:szCs w:val="32"/>
        </w:rPr>
        <w:lastRenderedPageBreak/>
        <w:t xml:space="preserve">FLOOD RISK ASSESSMENT </w:t>
      </w:r>
    </w:p>
    <w:p w14:paraId="48E8475C" w14:textId="4AE7DC1B" w:rsidR="00E136BD" w:rsidRPr="00E136BD" w:rsidRDefault="00E136BD" w:rsidP="00E136BD">
      <w:pPr>
        <w:pStyle w:val="Heading4"/>
        <w:jc w:val="center"/>
        <w:rPr>
          <w:rFonts w:ascii="Arial" w:hAnsi="Arial" w:cs="Arial"/>
          <w:color w:val="FF0000"/>
          <w:sz w:val="32"/>
          <w:szCs w:val="32"/>
        </w:rPr>
      </w:pPr>
      <w:r w:rsidRPr="00E136BD">
        <w:rPr>
          <w:rFonts w:ascii="Arial" w:hAnsi="Arial" w:cs="Arial"/>
          <w:color w:val="FF0000"/>
          <w:sz w:val="32"/>
          <w:szCs w:val="32"/>
        </w:rPr>
        <w:t>XYZ Caravan Holiday Park</w:t>
      </w:r>
    </w:p>
    <w:p w14:paraId="120668CB" w14:textId="77777777" w:rsidR="00E136BD" w:rsidRPr="00E136BD" w:rsidRDefault="00E136BD" w:rsidP="00E136BD">
      <w:pPr>
        <w:pStyle w:val="BodyText"/>
        <w:spacing w:line="240" w:lineRule="auto"/>
        <w:jc w:val="center"/>
        <w:rPr>
          <w:rFonts w:eastAsia="PMingLiU-ExtB"/>
          <w:bCs/>
          <w:color w:val="FF0000"/>
          <w:sz w:val="32"/>
          <w:szCs w:val="32"/>
          <w:lang w:val="en-US"/>
        </w:rPr>
      </w:pPr>
      <w:r w:rsidRPr="00E136BD">
        <w:rPr>
          <w:rFonts w:eastAsia="PMingLiU-ExtB"/>
          <w:bCs/>
          <w:color w:val="FF0000"/>
          <w:sz w:val="32"/>
          <w:szCs w:val="32"/>
          <w:lang w:val="en-US"/>
        </w:rPr>
        <w:t>West Road</w:t>
      </w:r>
    </w:p>
    <w:p w14:paraId="1AEEFB74" w14:textId="77777777" w:rsidR="00E136BD" w:rsidRPr="00E136BD" w:rsidRDefault="00E136BD" w:rsidP="00E136BD">
      <w:pPr>
        <w:pStyle w:val="BodyText"/>
        <w:spacing w:line="240" w:lineRule="auto"/>
        <w:jc w:val="center"/>
        <w:rPr>
          <w:rFonts w:eastAsia="PMingLiU-ExtB"/>
          <w:bCs/>
          <w:color w:val="FF0000"/>
          <w:sz w:val="32"/>
          <w:szCs w:val="32"/>
          <w:lang w:val="en-US"/>
        </w:rPr>
      </w:pPr>
      <w:r w:rsidRPr="00E136BD">
        <w:rPr>
          <w:rFonts w:eastAsia="PMingLiU-ExtB"/>
          <w:bCs/>
          <w:color w:val="FF0000"/>
          <w:sz w:val="32"/>
          <w:szCs w:val="32"/>
          <w:lang w:val="en-US"/>
        </w:rPr>
        <w:t>North End</w:t>
      </w:r>
    </w:p>
    <w:p w14:paraId="5D316476" w14:textId="77777777" w:rsidR="00E136BD" w:rsidRPr="00E136BD" w:rsidRDefault="00E136BD" w:rsidP="00E136BD">
      <w:pPr>
        <w:pStyle w:val="BodyText"/>
        <w:spacing w:line="240" w:lineRule="auto"/>
        <w:jc w:val="center"/>
        <w:rPr>
          <w:rFonts w:eastAsia="PMingLiU-ExtB"/>
          <w:bCs/>
          <w:color w:val="FF0000"/>
          <w:sz w:val="32"/>
          <w:szCs w:val="32"/>
          <w:lang w:val="en-US"/>
        </w:rPr>
      </w:pPr>
      <w:r w:rsidRPr="00E136BD">
        <w:rPr>
          <w:rFonts w:eastAsia="PMingLiU-ExtB"/>
          <w:bCs/>
          <w:color w:val="FF0000"/>
          <w:sz w:val="32"/>
          <w:szCs w:val="32"/>
          <w:lang w:val="en-US"/>
        </w:rPr>
        <w:t>Skegness</w:t>
      </w:r>
    </w:p>
    <w:p w14:paraId="16CA2C8F" w14:textId="77777777" w:rsidR="00981B02" w:rsidRDefault="00981B02" w:rsidP="00407C8E">
      <w:pPr>
        <w:pStyle w:val="Heading1"/>
      </w:pPr>
    </w:p>
    <w:p w14:paraId="5803A4DC" w14:textId="5312E438" w:rsidR="006B3CEB" w:rsidRDefault="006B3CEB" w:rsidP="00407C8E">
      <w:pPr>
        <w:pStyle w:val="Heading1"/>
      </w:pPr>
      <w:bookmarkStart w:id="1" w:name="_Toc52869780"/>
      <w:r w:rsidRPr="001C3874">
        <w:t>INTRODUCTION</w:t>
      </w:r>
      <w:bookmarkEnd w:id="1"/>
      <w:r>
        <w:t xml:space="preserve"> </w:t>
      </w:r>
    </w:p>
    <w:p w14:paraId="3809974D" w14:textId="77777777" w:rsidR="002C04F0" w:rsidRDefault="002C04F0" w:rsidP="00407C8E">
      <w:pPr>
        <w:pStyle w:val="BodyText"/>
      </w:pPr>
    </w:p>
    <w:p w14:paraId="0E9DC72E" w14:textId="33FC7C4C" w:rsidR="00974D88" w:rsidRDefault="00974D88" w:rsidP="0008381B">
      <w:pPr>
        <w:pStyle w:val="BodyText"/>
        <w:rPr>
          <w:lang w:val="en-US"/>
        </w:rPr>
      </w:pPr>
      <w:r w:rsidRPr="00974D88">
        <w:rPr>
          <w:lang w:val="en-US"/>
        </w:rPr>
        <w:t xml:space="preserve">East Lindsey District Council </w:t>
      </w:r>
      <w:r w:rsidR="0036529C">
        <w:rPr>
          <w:lang w:val="en-US"/>
        </w:rPr>
        <w:t>has made</w:t>
      </w:r>
      <w:r w:rsidRPr="00974D88">
        <w:rPr>
          <w:lang w:val="en-US"/>
        </w:rPr>
        <w:t xml:space="preserve"> Local Development Order (“the Order”) covering that part of the district which it has defined as “the Coastal Zone” Within the Coastal Zone, the Order permit</w:t>
      </w:r>
      <w:r w:rsidR="0036529C">
        <w:rPr>
          <w:lang w:val="en-US"/>
        </w:rPr>
        <w:t>s</w:t>
      </w:r>
      <w:r w:rsidRPr="00974D88">
        <w:rPr>
          <w:lang w:val="en-US"/>
        </w:rPr>
        <w:t xml:space="preserve"> the operation of holiday parks for holiday purposes outside of the traditional summer season and will encourage investment in facilities by holiday park operators.</w:t>
      </w:r>
    </w:p>
    <w:p w14:paraId="78392D20" w14:textId="77777777" w:rsidR="00E136BD" w:rsidRPr="00974D88" w:rsidRDefault="00E136BD" w:rsidP="0008381B">
      <w:pPr>
        <w:pStyle w:val="BodyText"/>
        <w:rPr>
          <w:rFonts w:eastAsia="Times New Roman"/>
          <w:lang w:val="en-US" w:bidi="ar-SA"/>
        </w:rPr>
      </w:pPr>
    </w:p>
    <w:p w14:paraId="493088E6" w14:textId="09BA73C2" w:rsidR="00EB6AC0" w:rsidRPr="00D86FED" w:rsidRDefault="00974D88" w:rsidP="0008381B">
      <w:pPr>
        <w:pStyle w:val="BodyText"/>
        <w:rPr>
          <w:lang w:val="en-US"/>
        </w:rPr>
      </w:pPr>
      <w:r w:rsidRPr="00D86FED">
        <w:rPr>
          <w:lang w:val="en-US"/>
        </w:rPr>
        <w:t xml:space="preserve">The Order will achieve this by allowing the </w:t>
      </w:r>
      <w:r w:rsidR="00157066">
        <w:rPr>
          <w:lang w:val="en-US"/>
        </w:rPr>
        <w:t>use</w:t>
      </w:r>
      <w:r w:rsidRPr="00D86FED">
        <w:rPr>
          <w:lang w:val="en-US"/>
        </w:rPr>
        <w:t xml:space="preserve"> of </w:t>
      </w:r>
      <w:r w:rsidR="00157066">
        <w:rPr>
          <w:lang w:val="en-US"/>
        </w:rPr>
        <w:t xml:space="preserve">any </w:t>
      </w:r>
      <w:r w:rsidRPr="00D86FED">
        <w:rPr>
          <w:lang w:val="en-US"/>
        </w:rPr>
        <w:t>caravan</w:t>
      </w:r>
      <w:r w:rsidR="00157066">
        <w:rPr>
          <w:lang w:val="en-US"/>
        </w:rPr>
        <w:t>, lodge, log cabin, chalet, apartment and camping pitch located within a Holiday park for holiday purposes</w:t>
      </w:r>
      <w:r w:rsidRPr="00D86FED">
        <w:rPr>
          <w:lang w:val="en-US"/>
        </w:rPr>
        <w:t xml:space="preserve"> at any time during the </w:t>
      </w:r>
      <w:r w:rsidR="00AD5E61" w:rsidRPr="00D86FED">
        <w:rPr>
          <w:lang w:val="en-US"/>
        </w:rPr>
        <w:t xml:space="preserve">period </w:t>
      </w:r>
      <w:r w:rsidR="00157066">
        <w:rPr>
          <w:lang w:val="en-US"/>
        </w:rPr>
        <w:t xml:space="preserve"> commencing </w:t>
      </w:r>
      <w:r w:rsidR="00AD5E61" w:rsidRPr="00D86FED">
        <w:rPr>
          <w:lang w:val="en-US"/>
        </w:rPr>
        <w:t>1</w:t>
      </w:r>
      <w:r w:rsidR="00AD5E61" w:rsidRPr="00D86FED">
        <w:rPr>
          <w:vertAlign w:val="superscript"/>
          <w:lang w:val="en-US"/>
        </w:rPr>
        <w:t>st</w:t>
      </w:r>
      <w:r w:rsidR="00AD5E61" w:rsidRPr="00D86FED">
        <w:rPr>
          <w:lang w:val="en-US"/>
        </w:rPr>
        <w:t xml:space="preserve"> March and </w:t>
      </w:r>
      <w:r w:rsidR="00157066">
        <w:rPr>
          <w:lang w:val="en-US"/>
        </w:rPr>
        <w:t xml:space="preserve">concluding on </w:t>
      </w:r>
      <w:r w:rsidR="00AD5E61" w:rsidRPr="00D86FED">
        <w:rPr>
          <w:lang w:val="en-US"/>
        </w:rPr>
        <w:t>the 5</w:t>
      </w:r>
      <w:r w:rsidR="00AD5E61" w:rsidRPr="00D86FED">
        <w:rPr>
          <w:vertAlign w:val="superscript"/>
          <w:lang w:val="en-US"/>
        </w:rPr>
        <w:t>th</w:t>
      </w:r>
      <w:r w:rsidR="00AD5E61" w:rsidRPr="00D86FED">
        <w:rPr>
          <w:lang w:val="en-US"/>
        </w:rPr>
        <w:t xml:space="preserve"> January the following </w:t>
      </w:r>
      <w:r w:rsidR="00157066">
        <w:rPr>
          <w:lang w:val="en-US"/>
        </w:rPr>
        <w:t>calendar year</w:t>
      </w:r>
      <w:r w:rsidR="00AD5E61" w:rsidRPr="00D86FED">
        <w:rPr>
          <w:lang w:val="en-US"/>
        </w:rPr>
        <w:t xml:space="preserve"> </w:t>
      </w:r>
      <w:r w:rsidR="00157066">
        <w:rPr>
          <w:lang w:val="en-US"/>
        </w:rPr>
        <w:t>for a period of 2 years commencing on the 9</w:t>
      </w:r>
      <w:r w:rsidR="00157066" w:rsidRPr="00157066">
        <w:rPr>
          <w:vertAlign w:val="superscript"/>
          <w:lang w:val="en-US"/>
        </w:rPr>
        <w:t>th</w:t>
      </w:r>
      <w:r w:rsidR="00157066">
        <w:rPr>
          <w:lang w:val="en-US"/>
        </w:rPr>
        <w:t xml:space="preserve"> October 2020 </w:t>
      </w:r>
      <w:r w:rsidRPr="00D86FED">
        <w:rPr>
          <w:lang w:val="en-US"/>
        </w:rPr>
        <w:t>and by permitting certain other defined forms of development which would otherwise require planning permission.</w:t>
      </w:r>
    </w:p>
    <w:p w14:paraId="2B6DD52D" w14:textId="50F7E985" w:rsidR="00E136BD" w:rsidRPr="003A7032" w:rsidRDefault="00E136BD" w:rsidP="0008381B">
      <w:pPr>
        <w:pStyle w:val="BodyText"/>
        <w:rPr>
          <w:color w:val="00B050"/>
          <w:lang w:val="en-US"/>
        </w:rPr>
      </w:pPr>
    </w:p>
    <w:p w14:paraId="51C6825C" w14:textId="3AE68D99" w:rsidR="00C417CC" w:rsidRPr="003A7032" w:rsidRDefault="00C417CC" w:rsidP="0008381B">
      <w:pPr>
        <w:pStyle w:val="BodyText"/>
        <w:rPr>
          <w:lang w:val="en-US"/>
        </w:rPr>
      </w:pPr>
      <w:r w:rsidRPr="003A7032">
        <w:rPr>
          <w:lang w:val="en-US"/>
        </w:rPr>
        <w:t>The order</w:t>
      </w:r>
      <w:r w:rsidRPr="003A7032">
        <w:t xml:space="preserve"> represents a </w:t>
      </w:r>
      <w:r w:rsidR="00D86FED">
        <w:t>variation</w:t>
      </w:r>
      <w:r w:rsidRPr="003A7032">
        <w:t xml:space="preserve"> from the Local Plan adopted policy (SP19(7)), which restricts occupation to between 15th March and 31st October in any year for a period of two years only.</w:t>
      </w:r>
    </w:p>
    <w:p w14:paraId="217EF8A6" w14:textId="77777777" w:rsidR="00C417CC" w:rsidRPr="003A7032" w:rsidRDefault="00C417CC" w:rsidP="00407C8E">
      <w:pPr>
        <w:pStyle w:val="BodyText"/>
        <w:rPr>
          <w:color w:val="00B050"/>
        </w:rPr>
      </w:pPr>
    </w:p>
    <w:p w14:paraId="33FBF8E2" w14:textId="3FDD9A40" w:rsidR="006B3CEB" w:rsidRPr="00D86FED" w:rsidRDefault="006B3CEB" w:rsidP="00407C8E">
      <w:pPr>
        <w:pStyle w:val="BodyText"/>
      </w:pPr>
      <w:r w:rsidRPr="00D86FED">
        <w:t xml:space="preserve">This document has been prepared solely as a flood risk assessment and drainage statement on behalf of the </w:t>
      </w:r>
      <w:r w:rsidR="003A7032" w:rsidRPr="00D86FED">
        <w:t xml:space="preserve">Lincolnshire Coastal BID. </w:t>
      </w:r>
      <w:r w:rsidRPr="00D86FED">
        <w:t xml:space="preserve">If any unauthorised Third Party comes into possession of this report; they rely on it at their own risk and </w:t>
      </w:r>
      <w:r w:rsidR="003A7032" w:rsidRPr="00D86FED">
        <w:t>they</w:t>
      </w:r>
      <w:r w:rsidRPr="00D86FED">
        <w:t xml:space="preserve"> owe them no duty of care or skill. All comments contained in this report, including any conclusions are based upon information available at the time of writing the report. </w:t>
      </w:r>
      <w:r w:rsidR="003A7032" w:rsidRPr="00D86FED">
        <w:t>N</w:t>
      </w:r>
      <w:r w:rsidRPr="00D86FED">
        <w:t>o liability if additional information exists or becomes available after the time of writing this report. This document is the copyright of</w:t>
      </w:r>
      <w:r w:rsidR="003A7032" w:rsidRPr="00D86FED">
        <w:t xml:space="preserve"> Lincolnshire Coastal BID</w:t>
      </w:r>
      <w:r w:rsidRPr="00D86FED">
        <w:t xml:space="preserve"> Associates </w:t>
      </w:r>
      <w:r w:rsidR="00177904" w:rsidRPr="00D86FED">
        <w:t>t</w:t>
      </w:r>
      <w:r w:rsidRPr="00D86FED">
        <w:t xml:space="preserve">he reproduction or transmission of all or part of this document, whether by photocopying or storing in any medium by electronic means or otherwise, without the prior written consent of </w:t>
      </w:r>
      <w:r w:rsidR="003A7032" w:rsidRPr="00D86FED">
        <w:t xml:space="preserve">Lincolnshire Coastal BID </w:t>
      </w:r>
      <w:r w:rsidRPr="00D86FED">
        <w:t>is prohibited.</w:t>
      </w:r>
    </w:p>
    <w:p w14:paraId="6DD7AF12" w14:textId="19CB1151" w:rsidR="00EB6AC0" w:rsidRDefault="00EB6AC0" w:rsidP="00407C8E">
      <w:pPr>
        <w:pStyle w:val="BodyText"/>
      </w:pPr>
    </w:p>
    <w:p w14:paraId="5C9F70E7" w14:textId="2B65F062" w:rsidR="007C0826" w:rsidRDefault="006B3CEB" w:rsidP="00407C8E">
      <w:pPr>
        <w:pStyle w:val="Heading1"/>
      </w:pPr>
      <w:bookmarkStart w:id="2" w:name="_Toc52869781"/>
      <w:r w:rsidRPr="00B44F9C">
        <w:t>APPLICATION SIT</w:t>
      </w:r>
      <w:r>
        <w:t>E</w:t>
      </w:r>
      <w:bookmarkStart w:id="3" w:name="APPLICATION_SITE"/>
      <w:bookmarkEnd w:id="2"/>
      <w:bookmarkEnd w:id="3"/>
    </w:p>
    <w:p w14:paraId="25EF6229" w14:textId="77777777" w:rsidR="002C04F0" w:rsidRPr="002C0643" w:rsidRDefault="002C04F0" w:rsidP="00F24652">
      <w:pPr>
        <w:pStyle w:val="BodyText"/>
      </w:pPr>
    </w:p>
    <w:p w14:paraId="10678CC5" w14:textId="3FA4CFC5" w:rsidR="002C0643" w:rsidRPr="002C0643" w:rsidRDefault="002C0643" w:rsidP="00F24652">
      <w:pPr>
        <w:pStyle w:val="BodyText"/>
      </w:pPr>
      <w:r w:rsidRPr="002C0643">
        <w:t xml:space="preserve">The </w:t>
      </w:r>
      <w:r w:rsidR="003C5253">
        <w:t xml:space="preserve">Caravan </w:t>
      </w:r>
      <w:r w:rsidR="00E136BD">
        <w:t xml:space="preserve">Holiday </w:t>
      </w:r>
      <w:r w:rsidR="003C5253">
        <w:t>Park</w:t>
      </w:r>
      <w:r w:rsidRPr="002C0643">
        <w:t xml:space="preserve"> is located </w:t>
      </w:r>
      <w:r w:rsidR="00603973">
        <w:t>on land</w:t>
      </w:r>
      <w:r w:rsidR="00833CA8">
        <w:t xml:space="preserve"> </w:t>
      </w:r>
      <w:r w:rsidR="003C5253">
        <w:t>at</w:t>
      </w:r>
      <w:r w:rsidR="003C5253" w:rsidRPr="006B08D4">
        <w:rPr>
          <w:color w:val="FF0000"/>
        </w:rPr>
        <w:t xml:space="preserve"> </w:t>
      </w:r>
      <w:r w:rsidR="00143E43" w:rsidRPr="006B08D4">
        <w:rPr>
          <w:color w:val="FF0000"/>
        </w:rPr>
        <w:t>North End</w:t>
      </w:r>
      <w:r w:rsidR="00833CA8" w:rsidRPr="006B08D4">
        <w:rPr>
          <w:color w:val="FF0000"/>
        </w:rPr>
        <w:t xml:space="preserve">, </w:t>
      </w:r>
      <w:r w:rsidR="003C5253" w:rsidRPr="006B08D4">
        <w:rPr>
          <w:color w:val="FF0000"/>
        </w:rPr>
        <w:t>Skegness</w:t>
      </w:r>
      <w:r w:rsidR="005A661D" w:rsidRPr="006B08D4">
        <w:rPr>
          <w:color w:val="FF0000"/>
        </w:rPr>
        <w:t>,</w:t>
      </w:r>
      <w:r w:rsidR="00704D91" w:rsidRPr="006B08D4">
        <w:rPr>
          <w:color w:val="FF0000"/>
        </w:rPr>
        <w:t xml:space="preserve"> PE2</w:t>
      </w:r>
      <w:r w:rsidR="009D089D" w:rsidRPr="006B08D4">
        <w:rPr>
          <w:color w:val="FF0000"/>
        </w:rPr>
        <w:t>0</w:t>
      </w:r>
      <w:r w:rsidR="00704D91" w:rsidRPr="006B08D4">
        <w:rPr>
          <w:color w:val="FF0000"/>
        </w:rPr>
        <w:t xml:space="preserve"> </w:t>
      </w:r>
      <w:r w:rsidR="009D089D" w:rsidRPr="006B08D4">
        <w:rPr>
          <w:color w:val="FF0000"/>
        </w:rPr>
        <w:t>1NU</w:t>
      </w:r>
      <w:r w:rsidR="00704D91" w:rsidRPr="006B08D4">
        <w:rPr>
          <w:color w:val="FF0000"/>
        </w:rPr>
        <w:t>,</w:t>
      </w:r>
      <w:r w:rsidR="005A661D">
        <w:t xml:space="preserve"> </w:t>
      </w:r>
      <w:r w:rsidRPr="002C0643">
        <w:t xml:space="preserve">within the administrative area of </w:t>
      </w:r>
      <w:r w:rsidR="003C5253">
        <w:t>East Lindsey</w:t>
      </w:r>
      <w:r w:rsidR="00DE08CC">
        <w:t xml:space="preserve"> District</w:t>
      </w:r>
      <w:r w:rsidR="005A661D">
        <w:t xml:space="preserve"> </w:t>
      </w:r>
      <w:r w:rsidRPr="002C0643">
        <w:t xml:space="preserve">Council. The National Grid Reference is </w:t>
      </w:r>
      <w:r w:rsidRPr="006B08D4">
        <w:rPr>
          <w:color w:val="FF0000"/>
        </w:rPr>
        <w:t>T</w:t>
      </w:r>
      <w:r w:rsidR="00704D91" w:rsidRPr="006B08D4">
        <w:rPr>
          <w:color w:val="FF0000"/>
        </w:rPr>
        <w:t>F</w:t>
      </w:r>
      <w:r w:rsidR="00A57461" w:rsidRPr="006B08D4">
        <w:rPr>
          <w:color w:val="FF0000"/>
        </w:rPr>
        <w:t>29059</w:t>
      </w:r>
      <w:r w:rsidR="00704D91" w:rsidRPr="006B08D4">
        <w:rPr>
          <w:color w:val="FF0000"/>
        </w:rPr>
        <w:t xml:space="preserve"> 4</w:t>
      </w:r>
      <w:r w:rsidR="00A57461" w:rsidRPr="006B08D4">
        <w:rPr>
          <w:color w:val="FF0000"/>
        </w:rPr>
        <w:t>0123</w:t>
      </w:r>
      <w:r w:rsidRPr="006B08D4">
        <w:rPr>
          <w:color w:val="FF0000"/>
        </w:rPr>
        <w:t>.</w:t>
      </w:r>
      <w:r w:rsidRPr="002C0643">
        <w:t xml:space="preserve"> </w:t>
      </w:r>
      <w:r w:rsidR="007021DD">
        <w:rPr>
          <w:b/>
        </w:rPr>
        <w:t>Figure</w:t>
      </w:r>
      <w:r w:rsidRPr="002C0643">
        <w:rPr>
          <w:b/>
        </w:rPr>
        <w:t xml:space="preserve"> 1</w:t>
      </w:r>
    </w:p>
    <w:p w14:paraId="5C9F70E9" w14:textId="77777777" w:rsidR="007C0826" w:rsidRPr="00FF3C23" w:rsidRDefault="007C0826" w:rsidP="00F24652">
      <w:pPr>
        <w:pStyle w:val="BodyText"/>
      </w:pPr>
    </w:p>
    <w:p w14:paraId="157FB27E" w14:textId="7781B8B0" w:rsidR="006B08D4" w:rsidRDefault="00FF3C23" w:rsidP="00F24652">
      <w:pPr>
        <w:pStyle w:val="BodyText"/>
        <w:rPr>
          <w:color w:val="FF0000"/>
          <w:lang w:val="en-US"/>
        </w:rPr>
      </w:pPr>
      <w:r w:rsidRPr="00FF3C23">
        <w:rPr>
          <w:color w:val="080301"/>
          <w:spacing w:val="1"/>
        </w:rPr>
        <w:t>This flood risk assessment has been prepared</w:t>
      </w:r>
      <w:r w:rsidR="00DE08CC" w:rsidRPr="00DE08CC">
        <w:rPr>
          <w:lang w:val="en-US"/>
        </w:rPr>
        <w:t xml:space="preserve"> </w:t>
      </w:r>
      <w:r w:rsidR="00DE08CC">
        <w:rPr>
          <w:lang w:val="en-US"/>
        </w:rPr>
        <w:t xml:space="preserve">to </w:t>
      </w:r>
      <w:r w:rsidR="00DE08CC" w:rsidRPr="00974D88">
        <w:rPr>
          <w:lang w:val="en-US"/>
        </w:rPr>
        <w:t>allow</w:t>
      </w:r>
      <w:r w:rsidR="00DE08CC">
        <w:rPr>
          <w:lang w:val="en-US"/>
        </w:rPr>
        <w:t xml:space="preserve"> </w:t>
      </w:r>
      <w:r w:rsidR="00DE08CC" w:rsidRPr="00974D88">
        <w:rPr>
          <w:lang w:val="en-US"/>
        </w:rPr>
        <w:t xml:space="preserve">the occupation of </w:t>
      </w:r>
      <w:r w:rsidR="00157066">
        <w:rPr>
          <w:lang w:val="en-US"/>
        </w:rPr>
        <w:t>facilities, as stated in the Order,</w:t>
      </w:r>
      <w:r w:rsidR="00DE08CC" w:rsidRPr="00974D88">
        <w:rPr>
          <w:lang w:val="en-US"/>
        </w:rPr>
        <w:t xml:space="preserve"> within </w:t>
      </w:r>
      <w:r w:rsidR="00DE08CC">
        <w:rPr>
          <w:lang w:val="en-US"/>
        </w:rPr>
        <w:t xml:space="preserve">the </w:t>
      </w:r>
      <w:r w:rsidR="00DE08CC" w:rsidRPr="00974D88">
        <w:rPr>
          <w:lang w:val="en-US"/>
        </w:rPr>
        <w:t xml:space="preserve">holiday park </w:t>
      </w:r>
      <w:r w:rsidR="00C62F19" w:rsidRPr="003A7032">
        <w:t xml:space="preserve">to between </w:t>
      </w:r>
      <w:r w:rsidR="00157066">
        <w:rPr>
          <w:lang w:val="en-US"/>
        </w:rPr>
        <w:t xml:space="preserve"> </w:t>
      </w:r>
      <w:r w:rsidR="00157066" w:rsidRPr="00D86FED">
        <w:rPr>
          <w:lang w:val="en-US"/>
        </w:rPr>
        <w:t>1</w:t>
      </w:r>
      <w:r w:rsidR="00157066" w:rsidRPr="00D86FED">
        <w:rPr>
          <w:vertAlign w:val="superscript"/>
          <w:lang w:val="en-US"/>
        </w:rPr>
        <w:t>st</w:t>
      </w:r>
      <w:r w:rsidR="00157066" w:rsidRPr="00D86FED">
        <w:rPr>
          <w:lang w:val="en-US"/>
        </w:rPr>
        <w:t xml:space="preserve"> March and </w:t>
      </w:r>
      <w:r w:rsidR="00157066">
        <w:rPr>
          <w:lang w:val="en-US"/>
        </w:rPr>
        <w:t xml:space="preserve">concluding on </w:t>
      </w:r>
      <w:r w:rsidR="00157066" w:rsidRPr="00D86FED">
        <w:rPr>
          <w:lang w:val="en-US"/>
        </w:rPr>
        <w:t>the 5</w:t>
      </w:r>
      <w:r w:rsidR="00157066" w:rsidRPr="00D86FED">
        <w:rPr>
          <w:vertAlign w:val="superscript"/>
          <w:lang w:val="en-US"/>
        </w:rPr>
        <w:t>th</w:t>
      </w:r>
      <w:r w:rsidR="00157066" w:rsidRPr="00D86FED">
        <w:rPr>
          <w:lang w:val="en-US"/>
        </w:rPr>
        <w:t xml:space="preserve"> January the following </w:t>
      </w:r>
      <w:r w:rsidR="00157066">
        <w:rPr>
          <w:lang w:val="en-US"/>
        </w:rPr>
        <w:t>calendar year</w:t>
      </w:r>
      <w:r w:rsidR="00157066" w:rsidRPr="00D86FED">
        <w:rPr>
          <w:lang w:val="en-US"/>
        </w:rPr>
        <w:t xml:space="preserve"> </w:t>
      </w:r>
      <w:r w:rsidR="00157066">
        <w:rPr>
          <w:lang w:val="en-US"/>
        </w:rPr>
        <w:t>for a period of 2 years commencing on the 9</w:t>
      </w:r>
      <w:r w:rsidR="00157066" w:rsidRPr="00157066">
        <w:rPr>
          <w:vertAlign w:val="superscript"/>
          <w:lang w:val="en-US"/>
        </w:rPr>
        <w:t>th</w:t>
      </w:r>
      <w:r w:rsidR="00157066">
        <w:rPr>
          <w:lang w:val="en-US"/>
        </w:rPr>
        <w:t xml:space="preserve"> October 2020</w:t>
      </w:r>
      <w:r w:rsidR="00DE08CC" w:rsidRPr="00974D88">
        <w:rPr>
          <w:lang w:val="en-US"/>
        </w:rPr>
        <w:t>and by permitting certain other defined forms of development which would otherwise require planning permission</w:t>
      </w:r>
      <w:r w:rsidR="00565D94">
        <w:rPr>
          <w:lang w:val="en-US"/>
        </w:rPr>
        <w:t xml:space="preserve"> as defined under the Local Development Order </w:t>
      </w:r>
      <w:r w:rsidR="006B08D4">
        <w:rPr>
          <w:lang w:val="en-US"/>
        </w:rPr>
        <w:t>dated</w:t>
      </w:r>
      <w:r w:rsidR="006B08D4" w:rsidRPr="006B08D4">
        <w:rPr>
          <w:color w:val="FF0000"/>
          <w:lang w:val="en-US"/>
        </w:rPr>
        <w:t xml:space="preserve"> </w:t>
      </w:r>
      <w:r w:rsidR="00157066" w:rsidRPr="00157066">
        <w:rPr>
          <w:lang w:val="en-US"/>
        </w:rPr>
        <w:t>9</w:t>
      </w:r>
      <w:r w:rsidR="00157066" w:rsidRPr="00157066">
        <w:rPr>
          <w:vertAlign w:val="superscript"/>
          <w:lang w:val="en-US"/>
        </w:rPr>
        <w:t>th</w:t>
      </w:r>
      <w:r w:rsidR="00157066" w:rsidRPr="00157066">
        <w:rPr>
          <w:lang w:val="en-US"/>
        </w:rPr>
        <w:t xml:space="preserve"> October 2020</w:t>
      </w:r>
    </w:p>
    <w:p w14:paraId="0C724C50" w14:textId="6CFD0E60" w:rsidR="004A68C0" w:rsidRPr="00157066" w:rsidRDefault="006B08D4" w:rsidP="00F24652">
      <w:pPr>
        <w:pStyle w:val="BodyText"/>
        <w:rPr>
          <w:color w:val="FF0000"/>
          <w:lang w:val="en-US"/>
        </w:rPr>
      </w:pPr>
      <w:r w:rsidRPr="006B08D4">
        <w:rPr>
          <w:lang w:val="en-US"/>
        </w:rPr>
        <w:lastRenderedPageBreak/>
        <w:t>The site has the benefit of a</w:t>
      </w:r>
      <w:r w:rsidR="004B0BA7">
        <w:rPr>
          <w:lang w:val="en-US"/>
        </w:rPr>
        <w:t>n extant</w:t>
      </w:r>
      <w:r w:rsidRPr="006B08D4">
        <w:rPr>
          <w:lang w:val="en-US"/>
        </w:rPr>
        <w:t xml:space="preserve"> planning </w:t>
      </w:r>
      <w:r w:rsidR="00C21E84">
        <w:rPr>
          <w:lang w:val="en-US"/>
        </w:rPr>
        <w:t xml:space="preserve">approval granted </w:t>
      </w:r>
      <w:r w:rsidR="00C21E84">
        <w:rPr>
          <w:color w:val="FF0000"/>
          <w:lang w:val="en-US"/>
        </w:rPr>
        <w:t>--/--/----</w:t>
      </w:r>
      <w:r w:rsidR="00C21E84" w:rsidRPr="00C21E84">
        <w:rPr>
          <w:lang w:val="en-US"/>
        </w:rPr>
        <w:t xml:space="preserve"> Ref No</w:t>
      </w:r>
      <w:r w:rsidR="00C21E84" w:rsidRPr="00C21E84">
        <w:rPr>
          <w:color w:val="FF0000"/>
          <w:lang w:val="en-US"/>
        </w:rPr>
        <w:t xml:space="preserve"> ---------</w:t>
      </w:r>
    </w:p>
    <w:p w14:paraId="335CE2B9" w14:textId="77777777" w:rsidR="00157066" w:rsidRDefault="00157066" w:rsidP="00F24652">
      <w:pPr>
        <w:pStyle w:val="BodyText"/>
      </w:pPr>
    </w:p>
    <w:p w14:paraId="235AA612" w14:textId="46973F1C" w:rsidR="005541C9" w:rsidRDefault="00A066C1" w:rsidP="00F24652">
      <w:pPr>
        <w:pStyle w:val="BodyText"/>
      </w:pPr>
      <w:r>
        <w:t>T</w:t>
      </w:r>
      <w:r w:rsidR="006B3CEB">
        <w:t xml:space="preserve">he National Planning Policy Framework Guidance NPPG defines three levels of flood risk depending upon the </w:t>
      </w:r>
    </w:p>
    <w:p w14:paraId="12235BC4" w14:textId="6436BF6D" w:rsidR="00981B02" w:rsidRDefault="006B3CEB" w:rsidP="00F24652">
      <w:pPr>
        <w:pStyle w:val="BodyText"/>
      </w:pPr>
      <w:r>
        <w:t>annual probability of fluvial flooding occurring.</w:t>
      </w:r>
    </w:p>
    <w:p w14:paraId="5C9F70EF" w14:textId="77777777" w:rsidR="007C0826" w:rsidRPr="001C3874" w:rsidRDefault="006B3CEB" w:rsidP="00EB1F35">
      <w:pPr>
        <w:pStyle w:val="BodyText"/>
        <w:ind w:left="720"/>
        <w:rPr>
          <w:lang w:val="it-IT"/>
        </w:rPr>
      </w:pPr>
      <w:r w:rsidRPr="001C3874">
        <w:rPr>
          <w:lang w:val="it-IT"/>
        </w:rPr>
        <w:t>Zone 1 – Low Probability (&lt;0.1%)</w:t>
      </w:r>
    </w:p>
    <w:p w14:paraId="5C9F70F0" w14:textId="77777777" w:rsidR="007C0826" w:rsidRPr="001C3874" w:rsidRDefault="006B3CEB" w:rsidP="00EB1F35">
      <w:pPr>
        <w:pStyle w:val="BodyText"/>
        <w:ind w:left="720"/>
        <w:rPr>
          <w:lang w:val="it-IT"/>
        </w:rPr>
      </w:pPr>
      <w:r w:rsidRPr="001C3874">
        <w:rPr>
          <w:lang w:val="it-IT"/>
        </w:rPr>
        <w:t>Zone 2 – Medium Probability (0.1 – 1.0%)</w:t>
      </w:r>
    </w:p>
    <w:p w14:paraId="5C9F70F1" w14:textId="1F0C37DC" w:rsidR="007C0826" w:rsidRDefault="006B3CEB" w:rsidP="00EB1F35">
      <w:pPr>
        <w:pStyle w:val="BodyText"/>
        <w:ind w:left="720"/>
      </w:pPr>
      <w:r>
        <w:t>Zone 3 – High Probability (&gt;1.0%)</w:t>
      </w:r>
    </w:p>
    <w:p w14:paraId="5C9F70F3" w14:textId="77777777" w:rsidR="007C0826" w:rsidRDefault="007C0826" w:rsidP="00F24652">
      <w:pPr>
        <w:pStyle w:val="BodyText"/>
      </w:pPr>
    </w:p>
    <w:p w14:paraId="201634E4" w14:textId="77777777" w:rsidR="002F7F58" w:rsidRDefault="006B3CEB" w:rsidP="002F7F58">
      <w:pPr>
        <w:pStyle w:val="BodyText"/>
      </w:pPr>
      <w:r>
        <w:t xml:space="preserve">The proposed development site is shown to be within Flood Zone 3 High Probability' as detailed on the Environment Agency's Flood Zone Maps </w:t>
      </w:r>
      <w:r>
        <w:rPr>
          <w:b/>
        </w:rPr>
        <w:t>without defences</w:t>
      </w:r>
      <w:r w:rsidR="007F4E3D">
        <w:t>.</w:t>
      </w:r>
      <w:bookmarkStart w:id="4" w:name="_Hlk21619508"/>
    </w:p>
    <w:p w14:paraId="55B4702A" w14:textId="77777777" w:rsidR="002F7F58" w:rsidRDefault="002F7F58" w:rsidP="002F7F58">
      <w:pPr>
        <w:pStyle w:val="BodyText"/>
      </w:pPr>
    </w:p>
    <w:p w14:paraId="3A56A359" w14:textId="1767B109" w:rsidR="00B854C3" w:rsidRPr="00FD6399" w:rsidRDefault="00071C49" w:rsidP="002F7F58">
      <w:pPr>
        <w:pStyle w:val="BodyText"/>
      </w:pPr>
      <w:r w:rsidRPr="00FD6399">
        <w:t>Applying the Flood Risk Vulnerability Classification in Table 2 of NPPG, the proposed development (</w:t>
      </w:r>
      <w:r w:rsidR="002F7F58" w:rsidRPr="006B3CEB">
        <w:t>Sites used for holiday or short-let caravan and camping</w:t>
      </w:r>
      <w:r w:rsidRPr="00FD6399">
        <w:t>) are considered ‘More Vulnerable’.</w:t>
      </w:r>
      <w:r w:rsidR="00202252" w:rsidRPr="00FD6399">
        <w:t xml:space="preserve"> </w:t>
      </w:r>
      <w:r w:rsidR="007A5924">
        <w:t xml:space="preserve">Table 2 of NPPG </w:t>
      </w:r>
      <w:r w:rsidR="007A5924" w:rsidRPr="006F64F9">
        <w:t>states that such uses</w:t>
      </w:r>
      <w:r w:rsidR="007A5924" w:rsidRPr="006F64F9">
        <w:rPr>
          <w:color w:val="FF0000"/>
        </w:rPr>
        <w:t xml:space="preserve"> </w:t>
      </w:r>
      <w:r w:rsidR="007A5924" w:rsidRPr="006F64F9">
        <w:t>are permitted in this zone</w:t>
      </w:r>
      <w:r w:rsidR="007A5924">
        <w:t xml:space="preserve"> </w:t>
      </w:r>
      <w:r w:rsidR="002F7F58">
        <w:t>subject</w:t>
      </w:r>
      <w:r w:rsidR="002F7F58" w:rsidRPr="006B3CEB">
        <w:t>, subject to a specific warning and Evacuation Plan.</w:t>
      </w:r>
    </w:p>
    <w:p w14:paraId="34A23BF5" w14:textId="77777777" w:rsidR="00071C49" w:rsidRPr="003173CB" w:rsidRDefault="00071C49" w:rsidP="003173CB">
      <w:pPr>
        <w:pStyle w:val="Default"/>
        <w:rPr>
          <w:sz w:val="21"/>
          <w:szCs w:val="21"/>
        </w:rPr>
      </w:pPr>
    </w:p>
    <w:p w14:paraId="5B31B14C" w14:textId="238E745B" w:rsidR="006B3CEB" w:rsidRPr="0056568D" w:rsidRDefault="00DF2BA4" w:rsidP="00DF2BA4">
      <w:pPr>
        <w:pStyle w:val="Heading2"/>
        <w:rPr>
          <w:u w:val="none"/>
        </w:rPr>
      </w:pPr>
      <w:r w:rsidRPr="0056568D">
        <w:rPr>
          <w:u w:val="none"/>
        </w:rPr>
        <w:t xml:space="preserve">                    </w:t>
      </w:r>
      <w:bookmarkStart w:id="5" w:name="_Toc52869782"/>
      <w:r w:rsidR="006B3CEB" w:rsidRPr="0056568D">
        <w:rPr>
          <w:u w:val="none"/>
        </w:rPr>
        <w:t>Table 2: Flood Risk Vulnerability Classification</w:t>
      </w:r>
      <w:bookmarkEnd w:id="5"/>
      <w:r w:rsidR="006B3CEB" w:rsidRPr="0056568D">
        <w:rPr>
          <w:u w:val="none"/>
        </w:rPr>
        <w:t xml:space="preserve"> </w:t>
      </w:r>
    </w:p>
    <w:tbl>
      <w:tblPr>
        <w:tblW w:w="0" w:type="auto"/>
        <w:tblInd w:w="1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3"/>
      </w:tblGrid>
      <w:tr w:rsidR="006B3CEB" w:rsidRPr="00460D66" w14:paraId="640A36B1" w14:textId="77777777" w:rsidTr="00752C25">
        <w:trPr>
          <w:trHeight w:val="336"/>
        </w:trPr>
        <w:tc>
          <w:tcPr>
            <w:tcW w:w="7493" w:type="dxa"/>
            <w:shd w:val="clear" w:color="auto" w:fill="B4C6E7"/>
          </w:tcPr>
          <w:p w14:paraId="1C6B8641" w14:textId="77777777" w:rsidR="006B3CEB" w:rsidRPr="006B3CEB" w:rsidRDefault="006B3CEB" w:rsidP="00A31005">
            <w:pPr>
              <w:rPr>
                <w:color w:val="0070C0"/>
              </w:rPr>
            </w:pPr>
            <w:r w:rsidRPr="006B3CEB">
              <w:t>More Vulnerable</w:t>
            </w:r>
          </w:p>
        </w:tc>
      </w:tr>
      <w:tr w:rsidR="006B3CEB" w:rsidRPr="00460D66" w14:paraId="21B36E01" w14:textId="77777777" w:rsidTr="007F4E3D">
        <w:trPr>
          <w:trHeight w:val="70"/>
        </w:trPr>
        <w:tc>
          <w:tcPr>
            <w:tcW w:w="7493" w:type="dxa"/>
            <w:shd w:val="clear" w:color="auto" w:fill="auto"/>
          </w:tcPr>
          <w:p w14:paraId="76E0FE49" w14:textId="77777777" w:rsidR="006B3CEB" w:rsidRPr="006B3CEB" w:rsidRDefault="006B3CEB" w:rsidP="00A31005">
            <w:pPr>
              <w:pStyle w:val="ListParagraph"/>
              <w:numPr>
                <w:ilvl w:val="0"/>
                <w:numId w:val="13"/>
              </w:numPr>
            </w:pPr>
            <w:r w:rsidRPr="006B3CEB">
              <w:t>Hospitals</w:t>
            </w:r>
          </w:p>
          <w:p w14:paraId="30883C7E" w14:textId="7C1A2C0C" w:rsidR="006B3CEB" w:rsidRPr="006B3CEB" w:rsidRDefault="006B3CEB" w:rsidP="00A31005">
            <w:pPr>
              <w:pStyle w:val="ListParagraph"/>
              <w:numPr>
                <w:ilvl w:val="0"/>
                <w:numId w:val="13"/>
              </w:numPr>
            </w:pPr>
            <w:r w:rsidRPr="006B3CEB">
              <w:t>Residential institutions such as residential care homes, children’s homes, social services homes, prisons, and hostels.</w:t>
            </w:r>
          </w:p>
          <w:p w14:paraId="75857EEB" w14:textId="77777777" w:rsidR="006B3CEB" w:rsidRPr="006B3CEB" w:rsidRDefault="006B3CEB" w:rsidP="00A31005">
            <w:pPr>
              <w:pStyle w:val="ListParagraph"/>
              <w:numPr>
                <w:ilvl w:val="0"/>
                <w:numId w:val="13"/>
              </w:numPr>
            </w:pPr>
            <w:r w:rsidRPr="006B3CEB">
              <w:t>Buildings used for: dwelling houses; student halls of residence; drinking establishments; nightclubs; and hotels</w:t>
            </w:r>
          </w:p>
          <w:p w14:paraId="1D62F2B6" w14:textId="160ED263" w:rsidR="006B3CEB" w:rsidRPr="006B3CEB" w:rsidRDefault="006B3CEB" w:rsidP="00A31005">
            <w:pPr>
              <w:pStyle w:val="ListParagraph"/>
              <w:numPr>
                <w:ilvl w:val="0"/>
                <w:numId w:val="13"/>
              </w:numPr>
            </w:pPr>
            <w:r w:rsidRPr="006B3CEB">
              <w:t xml:space="preserve">Non-residential uses for health services, nurseries, and educational establishments </w:t>
            </w:r>
          </w:p>
          <w:p w14:paraId="7805F4F9" w14:textId="77777777" w:rsidR="006B3CEB" w:rsidRPr="006B3CEB" w:rsidRDefault="006B3CEB" w:rsidP="00A31005">
            <w:pPr>
              <w:pStyle w:val="ListParagraph"/>
              <w:numPr>
                <w:ilvl w:val="0"/>
                <w:numId w:val="13"/>
              </w:numPr>
            </w:pPr>
            <w:r w:rsidRPr="006B3CEB">
              <w:t xml:space="preserve">Landfill and sites used for waste management facilities for hazardous waste. </w:t>
            </w:r>
          </w:p>
          <w:p w14:paraId="1793F1E4" w14:textId="77777777" w:rsidR="006B3CEB" w:rsidRPr="006B3CEB" w:rsidRDefault="006B3CEB" w:rsidP="00A31005">
            <w:pPr>
              <w:pStyle w:val="ListParagraph"/>
              <w:numPr>
                <w:ilvl w:val="0"/>
                <w:numId w:val="13"/>
              </w:numPr>
            </w:pPr>
            <w:r w:rsidRPr="006B3CEB">
              <w:t>Sites used for holiday or short-let caravan and camping, subject to a specific warning and Evacuation Plan.</w:t>
            </w:r>
          </w:p>
        </w:tc>
      </w:tr>
      <w:bookmarkEnd w:id="4"/>
    </w:tbl>
    <w:p w14:paraId="053662A1" w14:textId="77777777" w:rsidR="002F7F58" w:rsidRPr="00DD5885" w:rsidRDefault="002F7F58" w:rsidP="00407C8E">
      <w:pPr>
        <w:pStyle w:val="BodyText"/>
        <w:rPr>
          <w:b/>
        </w:rPr>
      </w:pPr>
    </w:p>
    <w:p w14:paraId="2445976B" w14:textId="061E6AC5" w:rsidR="005541C9" w:rsidRPr="0056568D" w:rsidRDefault="006B3CEB" w:rsidP="0056568D">
      <w:pPr>
        <w:pStyle w:val="Heading2"/>
      </w:pPr>
      <w:bookmarkStart w:id="6" w:name="Environment_Agency"/>
      <w:bookmarkStart w:id="7" w:name="_Toc52869783"/>
      <w:bookmarkEnd w:id="6"/>
      <w:r w:rsidRPr="0056568D">
        <w:t>Environment Agenc</w:t>
      </w:r>
      <w:r w:rsidR="00367AE0" w:rsidRPr="0056568D">
        <w:t>y</w:t>
      </w:r>
      <w:bookmarkEnd w:id="7"/>
    </w:p>
    <w:p w14:paraId="57F2C0A9" w14:textId="77777777" w:rsidR="00367AE0" w:rsidRDefault="00367AE0" w:rsidP="00407C8E">
      <w:pPr>
        <w:pStyle w:val="Heading2"/>
      </w:pPr>
    </w:p>
    <w:p w14:paraId="75BA69BB" w14:textId="64DFF7F6" w:rsidR="005541C9" w:rsidRPr="00F24652" w:rsidRDefault="006B3CEB" w:rsidP="00F24652">
      <w:pPr>
        <w:pStyle w:val="BodyText"/>
      </w:pPr>
      <w:r w:rsidRPr="00F24652">
        <w:t xml:space="preserve">The Environment Agency has permissive powers for reducing the risk of flooding from designated main rivers and </w:t>
      </w:r>
    </w:p>
    <w:p w14:paraId="2C9FF200" w14:textId="43E4C75C" w:rsidR="002C04F0" w:rsidRPr="00F24652" w:rsidRDefault="006B3CEB" w:rsidP="00F24652">
      <w:pPr>
        <w:pStyle w:val="BodyText"/>
      </w:pPr>
      <w:r w:rsidRPr="00F24652">
        <w:t>from the sea.</w:t>
      </w:r>
    </w:p>
    <w:p w14:paraId="6DCCF824" w14:textId="6B5877E2" w:rsidR="007572DC" w:rsidRPr="00F24652" w:rsidRDefault="007572DC" w:rsidP="00F24652">
      <w:pPr>
        <w:pStyle w:val="BodyText"/>
      </w:pPr>
    </w:p>
    <w:p w14:paraId="02F212AB" w14:textId="77777777" w:rsidR="00776EF7" w:rsidRPr="00776EF7" w:rsidRDefault="00776EF7" w:rsidP="00F24652">
      <w:pPr>
        <w:pStyle w:val="BodyText"/>
      </w:pPr>
      <w:r w:rsidRPr="00F24652">
        <w:t>The following potential sources of flooding affecting the development site has been identified as</w:t>
      </w:r>
      <w:r w:rsidRPr="00776EF7">
        <w:t>:</w:t>
      </w:r>
    </w:p>
    <w:p w14:paraId="1BC2CB51" w14:textId="77777777" w:rsidR="00776EF7" w:rsidRPr="002111D5" w:rsidRDefault="00776EF7" w:rsidP="00F24652">
      <w:pPr>
        <w:pStyle w:val="BodyText"/>
      </w:pPr>
    </w:p>
    <w:p w14:paraId="57C7CFB8" w14:textId="23B16816" w:rsidR="00061125" w:rsidRDefault="00776EF7" w:rsidP="00E55448">
      <w:pPr>
        <w:pStyle w:val="BodyText"/>
        <w:numPr>
          <w:ilvl w:val="0"/>
          <w:numId w:val="32"/>
        </w:numPr>
      </w:pPr>
      <w:r w:rsidRPr="002111D5">
        <w:t xml:space="preserve">From the </w:t>
      </w:r>
      <w:r w:rsidR="002F7F58">
        <w:t>East Coa</w:t>
      </w:r>
      <w:r w:rsidR="00A71958">
        <w:t>st</w:t>
      </w:r>
    </w:p>
    <w:p w14:paraId="3678A8AF" w14:textId="77777777" w:rsidR="00776EF7" w:rsidRDefault="00776EF7" w:rsidP="00F24652">
      <w:pPr>
        <w:pStyle w:val="BodyText"/>
      </w:pPr>
    </w:p>
    <w:p w14:paraId="3462C092" w14:textId="77777777" w:rsidR="00CD09C4" w:rsidRDefault="00CD09C4" w:rsidP="00CD09C4">
      <w:pPr>
        <w:pStyle w:val="Heading2"/>
      </w:pPr>
      <w:bookmarkStart w:id="8" w:name="_Toc47521627"/>
      <w:bookmarkStart w:id="9" w:name="_Toc52869784"/>
      <w:r w:rsidRPr="00045B9F">
        <w:t>Flood Zone</w:t>
      </w:r>
      <w:r>
        <w:t>s</w:t>
      </w:r>
      <w:bookmarkEnd w:id="8"/>
      <w:bookmarkEnd w:id="9"/>
    </w:p>
    <w:p w14:paraId="2D292ACC" w14:textId="77777777" w:rsidR="002C45ED" w:rsidRDefault="002C45ED" w:rsidP="00F24652">
      <w:pPr>
        <w:pStyle w:val="BodyText"/>
      </w:pPr>
    </w:p>
    <w:p w14:paraId="5C9F7111" w14:textId="6810134F" w:rsidR="007C0826" w:rsidRDefault="006B3CEB" w:rsidP="00F24652">
      <w:pPr>
        <w:pStyle w:val="BodyText"/>
      </w:pPr>
      <w:r>
        <w:t>The Flood</w:t>
      </w:r>
      <w:r w:rsidR="006C35A0">
        <w:t xml:space="preserve"> Zone</w:t>
      </w:r>
      <w:r>
        <w:t xml:space="preserve"> Map indicates the area at risk of flooding, </w:t>
      </w:r>
      <w:r>
        <w:rPr>
          <w:b/>
        </w:rPr>
        <w:t>assuming no flood defences exist</w:t>
      </w:r>
      <w:r>
        <w:t>, for a flood event with a 0.5% chance of occurring in any year for flooding from the sea, or a 1% chance of occurring for fluvial (river) flooding. It also shows the extent of the Extreme Flood Outline which represents the extent of a flood event with a 0.1% chance of occurring</w:t>
      </w:r>
      <w:r w:rsidR="007572DC">
        <w:t xml:space="preserve"> </w:t>
      </w:r>
      <w:r>
        <w:t xml:space="preserve">in any year, or the highest recorded historic extent if greater. In some locations, there are many kilometres of raised flood defences. To meet the requirements of the National Planning Policy Framework, these defences are removed in their entirety to produce the Flood Map for Planning (Rivers and Sea). The map therefore shows the full extent of areas that would be at risk of flooding if no defences existed and </w:t>
      </w:r>
      <w:r>
        <w:lastRenderedPageBreak/>
        <w:t>water could spread out across the floodplain.</w:t>
      </w:r>
    </w:p>
    <w:p w14:paraId="5B533E42" w14:textId="77777777" w:rsidR="00FC51D7" w:rsidRDefault="00FC51D7" w:rsidP="00F24652">
      <w:pPr>
        <w:pStyle w:val="BodyText"/>
      </w:pPr>
    </w:p>
    <w:p w14:paraId="59B3F438" w14:textId="0C6A59EF" w:rsidR="001955D2" w:rsidRPr="006335C3" w:rsidRDefault="00D933AA" w:rsidP="006335C3">
      <w:pPr>
        <w:widowControl/>
        <w:adjustRightInd w:val="0"/>
        <w:spacing w:line="360" w:lineRule="auto"/>
        <w:rPr>
          <w:rFonts w:eastAsiaTheme="minorHAnsi"/>
          <w:sz w:val="22"/>
          <w:szCs w:val="22"/>
          <w:lang w:eastAsia="en-US" w:bidi="ar-SA"/>
        </w:rPr>
      </w:pPr>
      <w:r w:rsidRPr="004F1D45">
        <w:rPr>
          <w:sz w:val="20"/>
          <w:szCs w:val="20"/>
        </w:rPr>
        <w:t xml:space="preserve">The Flood Map represents areas at risk of flooding for present day only and does not take account of climate change. </w:t>
      </w:r>
      <w:r w:rsidR="009E7594" w:rsidRPr="004F1D45">
        <w:rPr>
          <w:sz w:val="20"/>
          <w:szCs w:val="20"/>
        </w:rPr>
        <w:t>In this area the main risk of flooding is from a breach to the tidal defences along the coastline that could affect the site</w:t>
      </w:r>
      <w:r w:rsidR="009E7594" w:rsidRPr="009E7594">
        <w:t xml:space="preserve"> </w:t>
      </w:r>
      <w:r w:rsidR="001955D2" w:rsidRPr="00797D83">
        <w:rPr>
          <w:sz w:val="20"/>
          <w:szCs w:val="20"/>
        </w:rPr>
        <w:t xml:space="preserve">These maps show that the site of the proposed </w:t>
      </w:r>
      <w:r w:rsidR="00F64A7E">
        <w:rPr>
          <w:sz w:val="20"/>
          <w:szCs w:val="20"/>
        </w:rPr>
        <w:t>development</w:t>
      </w:r>
      <w:r w:rsidR="001955D2" w:rsidRPr="00797D83">
        <w:rPr>
          <w:sz w:val="20"/>
          <w:szCs w:val="20"/>
        </w:rPr>
        <w:t xml:space="preserve"> is considered at risk from flooding as it is all located within an area zoned as Flood Zone 3a.</w:t>
      </w:r>
      <w:r w:rsidR="00AD44EF">
        <w:rPr>
          <w:sz w:val="20"/>
          <w:szCs w:val="20"/>
        </w:rPr>
        <w:t xml:space="preserve"> </w:t>
      </w:r>
      <w:r w:rsidR="007021DD">
        <w:rPr>
          <w:b/>
          <w:sz w:val="20"/>
          <w:szCs w:val="20"/>
        </w:rPr>
        <w:t>Figure 2</w:t>
      </w:r>
    </w:p>
    <w:p w14:paraId="0874A8B2" w14:textId="77777777" w:rsidR="00DC1CEF" w:rsidRPr="00104096" w:rsidRDefault="00DC1CEF" w:rsidP="001955D2">
      <w:pPr>
        <w:spacing w:line="360" w:lineRule="auto"/>
        <w:jc w:val="both"/>
        <w:rPr>
          <w:b/>
          <w:sz w:val="20"/>
          <w:szCs w:val="20"/>
        </w:rPr>
      </w:pPr>
    </w:p>
    <w:p w14:paraId="67ACE52E" w14:textId="77777777" w:rsidR="001955D2" w:rsidRPr="00797D83" w:rsidRDefault="001955D2" w:rsidP="001955D2">
      <w:pPr>
        <w:pStyle w:val="Heading2"/>
      </w:pPr>
      <w:bookmarkStart w:id="10" w:name="_Toc47521628"/>
      <w:bookmarkStart w:id="11" w:name="_Toc52869785"/>
      <w:r w:rsidRPr="00797D83">
        <w:t>Risk of Flooding from Rivers &amp; Sea</w:t>
      </w:r>
      <w:bookmarkEnd w:id="10"/>
      <w:bookmarkEnd w:id="11"/>
    </w:p>
    <w:p w14:paraId="6EE0F192" w14:textId="77777777" w:rsidR="001955D2" w:rsidRDefault="001955D2" w:rsidP="001955D2">
      <w:pPr>
        <w:pStyle w:val="Heading2"/>
      </w:pPr>
    </w:p>
    <w:p w14:paraId="1567F436" w14:textId="77777777" w:rsidR="00DC1CEF" w:rsidRPr="00F524A4" w:rsidRDefault="001955D2" w:rsidP="001955D2">
      <w:pPr>
        <w:pStyle w:val="BodyText"/>
        <w:adjustRightInd/>
        <w:ind w:right="-1"/>
        <w:rPr>
          <w:shd w:val="clear" w:color="auto" w:fill="FFFFFF"/>
        </w:rPr>
      </w:pPr>
      <w:r w:rsidRPr="00797D83">
        <w:rPr>
          <w:color w:val="000000"/>
        </w:rPr>
        <w:t xml:space="preserve">The risk of flooding from Rivers and Sea Map shows that the site is at a </w:t>
      </w:r>
      <w:r w:rsidRPr="00F524A4">
        <w:rPr>
          <w:u w:val="single"/>
        </w:rPr>
        <w:t>High risk of flooding</w:t>
      </w:r>
      <w:r w:rsidRPr="00F524A4">
        <w:t xml:space="preserve">. </w:t>
      </w:r>
      <w:r w:rsidRPr="00F524A4">
        <w:rPr>
          <w:rStyle w:val="Strong"/>
          <w:bdr w:val="none" w:sz="0" w:space="0" w:color="auto" w:frame="1"/>
        </w:rPr>
        <w:t>High risk</w:t>
      </w:r>
      <w:r w:rsidRPr="00F524A4">
        <w:rPr>
          <w:shd w:val="clear" w:color="auto" w:fill="FFFFFF"/>
        </w:rPr>
        <w:t xml:space="preserve"> means </w:t>
      </w:r>
    </w:p>
    <w:p w14:paraId="46A06267" w14:textId="125B1DFE" w:rsidR="001955D2" w:rsidRPr="00575441" w:rsidRDefault="001955D2" w:rsidP="001955D2">
      <w:pPr>
        <w:pStyle w:val="BodyText"/>
        <w:adjustRightInd/>
        <w:ind w:right="-1"/>
        <w:rPr>
          <w:color w:val="222222"/>
        </w:rPr>
      </w:pPr>
      <w:r w:rsidRPr="00F524A4">
        <w:rPr>
          <w:shd w:val="clear" w:color="auto" w:fill="FFFFFF"/>
        </w:rPr>
        <w:t xml:space="preserve">that each year this area has a chance of flooding </w:t>
      </w:r>
      <w:r w:rsidR="00143E43" w:rsidRPr="00F524A4">
        <w:rPr>
          <w:shd w:val="clear" w:color="auto" w:fill="FFFFFF"/>
        </w:rPr>
        <w:t>of greater</w:t>
      </w:r>
      <w:r w:rsidRPr="00F524A4">
        <w:rPr>
          <w:shd w:val="clear" w:color="auto" w:fill="FFFFFF"/>
        </w:rPr>
        <w:t xml:space="preserve"> than 3.3%.</w:t>
      </w:r>
      <w:r>
        <w:rPr>
          <w:color w:val="0B0C0C"/>
          <w:shd w:val="clear" w:color="auto" w:fill="FFFFFF"/>
        </w:rPr>
        <w:t xml:space="preserve"> </w:t>
      </w:r>
      <w:r w:rsidRPr="00797D83">
        <w:rPr>
          <w:color w:val="0B0C0C"/>
          <w:shd w:val="clear" w:color="auto" w:fill="FFFFFF"/>
        </w:rPr>
        <w:t xml:space="preserve">This takes into account the effect of any flood defences in the area. These defences reduce but do not completely stop the chance of flooding as they can be overtopped or fail. </w:t>
      </w:r>
      <w:r w:rsidR="007021DD">
        <w:rPr>
          <w:b/>
          <w:color w:val="000000"/>
          <w:lang w:val="en"/>
        </w:rPr>
        <w:t>Figure 3</w:t>
      </w:r>
    </w:p>
    <w:p w14:paraId="1ABF5480" w14:textId="77777777" w:rsidR="00DD5885" w:rsidRPr="00045B9F" w:rsidRDefault="00DD5885" w:rsidP="001955D2">
      <w:pPr>
        <w:spacing w:line="360" w:lineRule="auto"/>
        <w:ind w:right="-50"/>
        <w:rPr>
          <w:b/>
          <w:color w:val="000000"/>
          <w:sz w:val="20"/>
          <w:szCs w:val="20"/>
          <w:u w:val="single"/>
          <w:lang w:val="en"/>
        </w:rPr>
      </w:pPr>
    </w:p>
    <w:p w14:paraId="7870A537" w14:textId="7FF066D3" w:rsidR="001955D2" w:rsidRDefault="001955D2" w:rsidP="009E5C72">
      <w:pPr>
        <w:pStyle w:val="Heading2"/>
        <w:rPr>
          <w:lang w:eastAsia="en-US" w:bidi="ar-SA"/>
        </w:rPr>
      </w:pPr>
      <w:bookmarkStart w:id="12" w:name="_Toc47521629"/>
      <w:bookmarkStart w:id="13" w:name="_Toc52869786"/>
      <w:r w:rsidRPr="00045B9F">
        <w:rPr>
          <w:lang w:eastAsia="en-US" w:bidi="ar-SA"/>
        </w:rPr>
        <w:t xml:space="preserve">Tidal </w:t>
      </w:r>
      <w:r w:rsidR="00B625D0">
        <w:rPr>
          <w:lang w:eastAsia="en-US" w:bidi="ar-SA"/>
        </w:rPr>
        <w:t>D</w:t>
      </w:r>
      <w:r w:rsidRPr="00045B9F">
        <w:rPr>
          <w:lang w:eastAsia="en-US" w:bidi="ar-SA"/>
        </w:rPr>
        <w:t>efences</w:t>
      </w:r>
      <w:bookmarkEnd w:id="12"/>
      <w:bookmarkEnd w:id="13"/>
    </w:p>
    <w:p w14:paraId="1442FA23" w14:textId="77777777" w:rsidR="009E5C72" w:rsidRDefault="009E5C72" w:rsidP="001955D2">
      <w:pPr>
        <w:pStyle w:val="BodyText"/>
        <w:jc w:val="both"/>
      </w:pPr>
    </w:p>
    <w:p w14:paraId="11C965BC" w14:textId="7885527A" w:rsidR="003A765F" w:rsidRDefault="003A765F" w:rsidP="003A765F">
      <w:pPr>
        <w:pStyle w:val="BodyText"/>
        <w:spacing w:before="1"/>
        <w:ind w:right="123"/>
        <w:jc w:val="both"/>
      </w:pPr>
      <w:r>
        <w:t>The</w:t>
      </w:r>
      <w:r>
        <w:rPr>
          <w:spacing w:val="-6"/>
        </w:rPr>
        <w:t xml:space="preserve"> </w:t>
      </w:r>
      <w:r>
        <w:t>area</w:t>
      </w:r>
      <w:r>
        <w:rPr>
          <w:spacing w:val="-6"/>
        </w:rPr>
        <w:t xml:space="preserve"> </w:t>
      </w:r>
      <w:r>
        <w:t>is</w:t>
      </w:r>
      <w:r>
        <w:rPr>
          <w:spacing w:val="-4"/>
        </w:rPr>
        <w:t xml:space="preserve"> </w:t>
      </w:r>
      <w:r>
        <w:t>not</w:t>
      </w:r>
      <w:r>
        <w:rPr>
          <w:spacing w:val="-5"/>
        </w:rPr>
        <w:t xml:space="preserve"> </w:t>
      </w:r>
      <w:r>
        <w:t>affected</w:t>
      </w:r>
      <w:r>
        <w:rPr>
          <w:spacing w:val="-6"/>
        </w:rPr>
        <w:t xml:space="preserve"> </w:t>
      </w:r>
      <w:r>
        <w:t>by</w:t>
      </w:r>
      <w:r>
        <w:rPr>
          <w:spacing w:val="-6"/>
        </w:rPr>
        <w:t xml:space="preserve"> </w:t>
      </w:r>
      <w:r>
        <w:t>any</w:t>
      </w:r>
      <w:r>
        <w:rPr>
          <w:spacing w:val="-9"/>
        </w:rPr>
        <w:t xml:space="preserve"> </w:t>
      </w:r>
      <w:r>
        <w:t>flooding</w:t>
      </w:r>
      <w:r>
        <w:rPr>
          <w:spacing w:val="-6"/>
        </w:rPr>
        <w:t xml:space="preserve"> </w:t>
      </w:r>
      <w:r>
        <w:t>from</w:t>
      </w:r>
      <w:r>
        <w:rPr>
          <w:spacing w:val="-1"/>
        </w:rPr>
        <w:t xml:space="preserve"> </w:t>
      </w:r>
      <w:r>
        <w:t>a</w:t>
      </w:r>
      <w:r>
        <w:rPr>
          <w:spacing w:val="-6"/>
        </w:rPr>
        <w:t xml:space="preserve"> </w:t>
      </w:r>
      <w:r>
        <w:t>Main</w:t>
      </w:r>
      <w:r>
        <w:rPr>
          <w:spacing w:val="-6"/>
        </w:rPr>
        <w:t xml:space="preserve"> </w:t>
      </w:r>
      <w:r>
        <w:t>River</w:t>
      </w:r>
      <w:r>
        <w:rPr>
          <w:spacing w:val="-4"/>
        </w:rPr>
        <w:t xml:space="preserve"> </w:t>
      </w:r>
      <w:r>
        <w:t>and</w:t>
      </w:r>
      <w:r>
        <w:rPr>
          <w:spacing w:val="-6"/>
        </w:rPr>
        <w:t xml:space="preserve"> </w:t>
      </w:r>
      <w:r>
        <w:t>therefore</w:t>
      </w:r>
      <w:r>
        <w:rPr>
          <w:spacing w:val="-3"/>
        </w:rPr>
        <w:t xml:space="preserve"> </w:t>
      </w:r>
      <w:r>
        <w:t>would</w:t>
      </w:r>
      <w:r>
        <w:rPr>
          <w:spacing w:val="-5"/>
        </w:rPr>
        <w:t xml:space="preserve"> </w:t>
      </w:r>
      <w:r>
        <w:t>only</w:t>
      </w:r>
      <w:r>
        <w:rPr>
          <w:spacing w:val="-6"/>
        </w:rPr>
        <w:t xml:space="preserve"> </w:t>
      </w:r>
      <w:r>
        <w:t>be</w:t>
      </w:r>
      <w:r>
        <w:rPr>
          <w:spacing w:val="-6"/>
        </w:rPr>
        <w:t xml:space="preserve"> </w:t>
      </w:r>
      <w:r>
        <w:t>affected</w:t>
      </w:r>
      <w:r>
        <w:rPr>
          <w:spacing w:val="-6"/>
        </w:rPr>
        <w:t xml:space="preserve"> </w:t>
      </w:r>
      <w:r>
        <w:t>by</w:t>
      </w:r>
      <w:r>
        <w:rPr>
          <w:spacing w:val="-9"/>
        </w:rPr>
        <w:t xml:space="preserve"> </w:t>
      </w:r>
      <w:r>
        <w:t>tidal</w:t>
      </w:r>
      <w:r>
        <w:rPr>
          <w:spacing w:val="-6"/>
        </w:rPr>
        <w:t xml:space="preserve"> </w:t>
      </w:r>
      <w:r>
        <w:t xml:space="preserve">flooding from the </w:t>
      </w:r>
      <w:r w:rsidR="005158EA">
        <w:t>East Coast</w:t>
      </w:r>
      <w:r w:rsidR="00A91451">
        <w:t>.</w:t>
      </w:r>
      <w:r>
        <w:t xml:space="preserve"> </w:t>
      </w:r>
    </w:p>
    <w:p w14:paraId="61CE3682" w14:textId="77777777" w:rsidR="006335C3" w:rsidRPr="00797D83" w:rsidRDefault="006335C3" w:rsidP="001955D2">
      <w:pPr>
        <w:pStyle w:val="BodyText"/>
        <w:jc w:val="both"/>
      </w:pPr>
    </w:p>
    <w:p w14:paraId="5C6382F4" w14:textId="1AAA975B" w:rsidR="00857B53" w:rsidRPr="006C35A0" w:rsidRDefault="006335C3" w:rsidP="006C35A0">
      <w:pPr>
        <w:widowControl/>
        <w:adjustRightInd w:val="0"/>
        <w:spacing w:line="360" w:lineRule="auto"/>
        <w:rPr>
          <w:sz w:val="20"/>
          <w:szCs w:val="20"/>
        </w:rPr>
      </w:pPr>
      <w:r w:rsidRPr="004F1D45">
        <w:rPr>
          <w:rFonts w:eastAsiaTheme="minorHAnsi"/>
          <w:sz w:val="20"/>
          <w:szCs w:val="20"/>
          <w:lang w:eastAsia="en-US" w:bidi="ar-SA"/>
        </w:rPr>
        <w:t xml:space="preserve">The tidal defences protecting this site </w:t>
      </w:r>
      <w:r w:rsidR="008B4CDA">
        <w:rPr>
          <w:rFonts w:eastAsiaTheme="minorHAnsi"/>
          <w:sz w:val="20"/>
          <w:szCs w:val="20"/>
          <w:lang w:eastAsia="en-US" w:bidi="ar-SA"/>
        </w:rPr>
        <w:t>are</w:t>
      </w:r>
      <w:r w:rsidRPr="004F1D45">
        <w:rPr>
          <w:rFonts w:eastAsiaTheme="minorHAnsi"/>
          <w:sz w:val="20"/>
          <w:szCs w:val="20"/>
          <w:lang w:eastAsia="en-US" w:bidi="ar-SA"/>
        </w:rPr>
        <w:t xml:space="preserve"> </w:t>
      </w:r>
      <w:r w:rsidR="008B4CDA">
        <w:rPr>
          <w:rFonts w:eastAsiaTheme="minorHAnsi"/>
          <w:sz w:val="20"/>
          <w:szCs w:val="20"/>
          <w:lang w:eastAsia="en-US" w:bidi="ar-SA"/>
        </w:rPr>
        <w:t>maintained by the</w:t>
      </w:r>
      <w:r w:rsidRPr="004F1D45">
        <w:rPr>
          <w:rFonts w:eastAsiaTheme="minorHAnsi"/>
          <w:sz w:val="20"/>
          <w:szCs w:val="20"/>
          <w:lang w:eastAsia="en-US" w:bidi="ar-SA"/>
        </w:rPr>
        <w:t xml:space="preserve"> Environment Agency </w:t>
      </w:r>
      <w:r w:rsidR="00124AB1">
        <w:rPr>
          <w:rFonts w:eastAsiaTheme="minorHAnsi"/>
          <w:sz w:val="20"/>
          <w:szCs w:val="20"/>
          <w:lang w:eastAsia="en-US" w:bidi="ar-SA"/>
        </w:rPr>
        <w:t xml:space="preserve">who </w:t>
      </w:r>
      <w:r w:rsidRPr="004F1D45">
        <w:rPr>
          <w:rFonts w:eastAsiaTheme="minorHAnsi"/>
          <w:sz w:val="20"/>
          <w:szCs w:val="20"/>
          <w:lang w:eastAsia="en-US" w:bidi="ar-SA"/>
        </w:rPr>
        <w:t>inspect these defences routinely to ensure potential defects are identifi</w:t>
      </w:r>
      <w:r>
        <w:rPr>
          <w:rFonts w:eastAsiaTheme="minorHAnsi"/>
          <w:sz w:val="22"/>
          <w:szCs w:val="22"/>
          <w:lang w:eastAsia="en-US" w:bidi="ar-SA"/>
        </w:rPr>
        <w:t>ed.</w:t>
      </w:r>
    </w:p>
    <w:p w14:paraId="09D17CE7" w14:textId="44D2751B" w:rsidR="00000942" w:rsidRDefault="00000942" w:rsidP="00A91451">
      <w:pPr>
        <w:spacing w:line="360" w:lineRule="auto"/>
        <w:rPr>
          <w:sz w:val="20"/>
          <w:szCs w:val="20"/>
        </w:rPr>
      </w:pPr>
    </w:p>
    <w:p w14:paraId="58E378C7" w14:textId="12A088D2" w:rsidR="00784A6C" w:rsidRDefault="00D0774D" w:rsidP="00D0774D">
      <w:pPr>
        <w:pStyle w:val="Heading2"/>
      </w:pPr>
      <w:bookmarkStart w:id="14" w:name="_Toc52869787"/>
      <w:r>
        <w:t>Breach to the Defences</w:t>
      </w:r>
      <w:bookmarkEnd w:id="14"/>
    </w:p>
    <w:p w14:paraId="33ADA1B4" w14:textId="54008424" w:rsidR="00D0774D" w:rsidRDefault="00D0774D" w:rsidP="00D0774D">
      <w:pPr>
        <w:pStyle w:val="Heading2"/>
      </w:pPr>
    </w:p>
    <w:p w14:paraId="32DA4859" w14:textId="2D75B6AA" w:rsidR="00D0774D" w:rsidRDefault="00D95CEF" w:rsidP="00D95CEF">
      <w:pPr>
        <w:pStyle w:val="BodyText"/>
        <w:rPr>
          <w:b/>
          <w:bCs/>
        </w:rPr>
      </w:pPr>
      <w:r w:rsidRPr="00D95CEF">
        <w:t xml:space="preserve">The site is </w:t>
      </w:r>
      <w:r w:rsidR="00177904">
        <w:t xml:space="preserve">located within the </w:t>
      </w:r>
      <w:r w:rsidR="001A5CCB">
        <w:t xml:space="preserve">defined coastal area </w:t>
      </w:r>
      <w:r w:rsidRPr="00D95CEF">
        <w:t xml:space="preserve">shown on the </w:t>
      </w:r>
      <w:r w:rsidR="00D41831">
        <w:t xml:space="preserve">East Lindsey </w:t>
      </w:r>
      <w:r w:rsidR="0043622D">
        <w:t>maps</w:t>
      </w:r>
      <w:r w:rsidR="00123313">
        <w:t xml:space="preserve"> (present day)</w:t>
      </w:r>
      <w:r w:rsidR="0043622D">
        <w:t xml:space="preserve"> for the coastal zone </w:t>
      </w:r>
      <w:r w:rsidR="004D213E">
        <w:t>in the East Lindsey SFRA 2017</w:t>
      </w:r>
      <w:r w:rsidR="00397263">
        <w:t xml:space="preserve">. The </w:t>
      </w:r>
      <w:r w:rsidR="001A5CCB">
        <w:t>site would be subject to flooding if a breach occurred to the sea defences</w:t>
      </w:r>
      <w:r w:rsidR="00C417CC">
        <w:t xml:space="preserve"> and lies within a high hazard area</w:t>
      </w:r>
      <w:r w:rsidR="001A5CCB">
        <w:t xml:space="preserve">. The </w:t>
      </w:r>
      <w:r w:rsidR="00397263">
        <w:t xml:space="preserve">depth of flooding could be, in parts </w:t>
      </w:r>
      <w:r w:rsidR="001A5CCB">
        <w:t xml:space="preserve">could be </w:t>
      </w:r>
      <w:r w:rsidR="00397263">
        <w:t xml:space="preserve">over 2.0m deep and </w:t>
      </w:r>
      <w:r w:rsidR="00947A9C">
        <w:t xml:space="preserve">with </w:t>
      </w:r>
      <w:r w:rsidR="00E04103">
        <w:rPr>
          <w:lang w:val="en-US"/>
        </w:rPr>
        <w:t xml:space="preserve">caravans </w:t>
      </w:r>
      <w:r w:rsidR="00947A9C">
        <w:rPr>
          <w:lang w:val="en-US"/>
        </w:rPr>
        <w:t xml:space="preserve">being </w:t>
      </w:r>
      <w:r w:rsidR="00E04103">
        <w:rPr>
          <w:lang w:val="en-US"/>
        </w:rPr>
        <w:t xml:space="preserve">of </w:t>
      </w:r>
      <w:r w:rsidR="00947A9C">
        <w:rPr>
          <w:lang w:val="en-US"/>
        </w:rPr>
        <w:t>a</w:t>
      </w:r>
      <w:r w:rsidR="00123313">
        <w:rPr>
          <w:lang w:val="en-US"/>
        </w:rPr>
        <w:t xml:space="preserve"> </w:t>
      </w:r>
      <w:r w:rsidR="00E04103">
        <w:rPr>
          <w:lang w:val="en-US"/>
        </w:rPr>
        <w:t xml:space="preserve">fragile construction </w:t>
      </w:r>
      <w:r w:rsidR="00947A9C">
        <w:rPr>
          <w:lang w:val="en-US"/>
        </w:rPr>
        <w:t>they are</w:t>
      </w:r>
      <w:r w:rsidR="00E04103">
        <w:rPr>
          <w:lang w:val="en-US"/>
        </w:rPr>
        <w:t xml:space="preserve"> at risk of damage during poor weather.</w:t>
      </w:r>
      <w:r w:rsidR="004D213E">
        <w:t xml:space="preserve"> </w:t>
      </w:r>
      <w:r w:rsidR="007021DD">
        <w:rPr>
          <w:b/>
          <w:bCs/>
        </w:rPr>
        <w:t>Figure 4</w:t>
      </w:r>
    </w:p>
    <w:p w14:paraId="1A962D19" w14:textId="77777777" w:rsidR="00C417CC" w:rsidRDefault="00C417CC" w:rsidP="00D95CEF">
      <w:pPr>
        <w:pStyle w:val="BodyText"/>
      </w:pPr>
    </w:p>
    <w:p w14:paraId="7438F01A" w14:textId="1C5E6E2D" w:rsidR="00D95CEF" w:rsidRDefault="00C417CC" w:rsidP="00D95CEF">
      <w:pPr>
        <w:pStyle w:val="BodyText"/>
      </w:pPr>
      <w:r>
        <w:t xml:space="preserve">Caravans and mobile homes are particularly vulnerable to the effects of flooding, even more so to the deep and fast flowing waters of the North Sea on the east coast of Lincolnshire’s tidal floodplain. which </w:t>
      </w:r>
      <w:r w:rsidR="00F524A4">
        <w:t>c</w:t>
      </w:r>
      <w:r>
        <w:t>ould present a risk to life in these scenarios.</w:t>
      </w:r>
      <w:r w:rsidR="00754B36">
        <w:t xml:space="preserve"> </w:t>
      </w:r>
    </w:p>
    <w:p w14:paraId="10A62576" w14:textId="4E792D5A" w:rsidR="00C417CC" w:rsidRDefault="00C417CC" w:rsidP="00D95CEF">
      <w:pPr>
        <w:pStyle w:val="BodyText"/>
      </w:pPr>
    </w:p>
    <w:p w14:paraId="060447B7" w14:textId="39328123" w:rsidR="003A7032" w:rsidRPr="00D86FED" w:rsidRDefault="003A7032" w:rsidP="003A7032">
      <w:pPr>
        <w:pStyle w:val="BodyText"/>
      </w:pPr>
      <w:r w:rsidRPr="00D86FED">
        <w:t>In order to prevent any loss of life, the following actions will be implemented</w:t>
      </w:r>
      <w:r w:rsidR="0071764E" w:rsidRPr="00D86FED">
        <w:t xml:space="preserve"> upon notification of a Flood Warning by the Environment Agency</w:t>
      </w:r>
      <w:r w:rsidRPr="00D86FED">
        <w:t>; -</w:t>
      </w:r>
    </w:p>
    <w:p w14:paraId="6D3FFD63" w14:textId="7AF71484" w:rsidR="003A7032" w:rsidRPr="00D86FED" w:rsidRDefault="003A7032" w:rsidP="003A7032">
      <w:pPr>
        <w:pStyle w:val="BodyText"/>
        <w:numPr>
          <w:ilvl w:val="0"/>
          <w:numId w:val="32"/>
        </w:numPr>
      </w:pPr>
      <w:r w:rsidRPr="00D86FED">
        <w:t>The caravan park will be immediately closed down</w:t>
      </w:r>
      <w:r w:rsidR="00BB1E49">
        <w:t>.</w:t>
      </w:r>
      <w:r w:rsidR="00D42C6A" w:rsidRPr="00D86FED">
        <w:t xml:space="preserve"> </w:t>
      </w:r>
    </w:p>
    <w:p w14:paraId="4AE8AADC" w14:textId="77777777" w:rsidR="003A7032" w:rsidRPr="00D86FED" w:rsidRDefault="003A7032" w:rsidP="003A7032">
      <w:pPr>
        <w:pStyle w:val="BodyText"/>
        <w:numPr>
          <w:ilvl w:val="0"/>
          <w:numId w:val="32"/>
        </w:numPr>
      </w:pPr>
      <w:r w:rsidRPr="00D86FED">
        <w:t>All residents will be informed and told to evacuate the site in accordance with the Flood Warning and Evacuation Plan before dry access and egress is lost.</w:t>
      </w:r>
    </w:p>
    <w:p w14:paraId="5AEFA957" w14:textId="77777777" w:rsidR="003A7032" w:rsidRPr="00D86FED" w:rsidRDefault="003A7032" w:rsidP="003A7032">
      <w:pPr>
        <w:pStyle w:val="BodyText"/>
      </w:pPr>
    </w:p>
    <w:p w14:paraId="19CDC4D1" w14:textId="2CA5B9DE" w:rsidR="003A7032" w:rsidRPr="00D95CEF" w:rsidRDefault="003A7032" w:rsidP="00D95CEF">
      <w:pPr>
        <w:pStyle w:val="BodyText"/>
      </w:pPr>
      <w:r w:rsidRPr="00D86FED">
        <w:t xml:space="preserve">Note: </w:t>
      </w:r>
      <w:r w:rsidR="00143E43" w:rsidRPr="00D86FED">
        <w:t>- the</w:t>
      </w:r>
      <w:r w:rsidRPr="00D86FED">
        <w:t xml:space="preserve"> Flood Warning is issued usually at least 3 days in advance following a prediction of a high spring tide, low pressure over the North Sea and a north easterly gale. These scenarios could lead to undue pressure on the sea defences causing them to fail.</w:t>
      </w:r>
    </w:p>
    <w:p w14:paraId="52725A29" w14:textId="523DDBE6" w:rsidR="00350436" w:rsidRDefault="006B3CEB" w:rsidP="008F4B71">
      <w:pPr>
        <w:pStyle w:val="Heading1"/>
        <w:rPr>
          <w:u w:color="0070C0"/>
        </w:rPr>
      </w:pPr>
      <w:bookmarkStart w:id="15" w:name="_Toc52869788"/>
      <w:r>
        <w:rPr>
          <w:u w:color="0070C0"/>
        </w:rPr>
        <w:lastRenderedPageBreak/>
        <w:t>CONCLUSION</w:t>
      </w:r>
      <w:bookmarkEnd w:id="15"/>
    </w:p>
    <w:p w14:paraId="2A29E4BE" w14:textId="77777777" w:rsidR="008F4B71" w:rsidRPr="008F4B71" w:rsidRDefault="008F4B71" w:rsidP="008F4B71">
      <w:pPr>
        <w:pStyle w:val="Heading1"/>
        <w:rPr>
          <w:u w:color="0070C0"/>
        </w:rPr>
      </w:pPr>
    </w:p>
    <w:p w14:paraId="5A3F4CE7" w14:textId="24390CDD" w:rsidR="00350436" w:rsidRDefault="00350436" w:rsidP="00052683">
      <w:pPr>
        <w:pStyle w:val="BodyText"/>
        <w:numPr>
          <w:ilvl w:val="0"/>
          <w:numId w:val="37"/>
        </w:numPr>
        <w:ind w:left="1080"/>
      </w:pPr>
      <w:r>
        <w:t>The</w:t>
      </w:r>
      <w:r>
        <w:rPr>
          <w:spacing w:val="-4"/>
        </w:rPr>
        <w:t xml:space="preserve"> </w:t>
      </w:r>
      <w:r>
        <w:t>site</w:t>
      </w:r>
      <w:r>
        <w:rPr>
          <w:spacing w:val="-3"/>
        </w:rPr>
        <w:t xml:space="preserve"> </w:t>
      </w:r>
      <w:r>
        <w:t>does</w:t>
      </w:r>
      <w:r>
        <w:rPr>
          <w:spacing w:val="-3"/>
        </w:rPr>
        <w:t xml:space="preserve"> </w:t>
      </w:r>
      <w:r>
        <w:t>have</w:t>
      </w:r>
      <w:r>
        <w:rPr>
          <w:spacing w:val="-4"/>
        </w:rPr>
        <w:t xml:space="preserve"> </w:t>
      </w:r>
      <w:r>
        <w:t>the</w:t>
      </w:r>
      <w:r>
        <w:rPr>
          <w:spacing w:val="-1"/>
        </w:rPr>
        <w:t xml:space="preserve"> </w:t>
      </w:r>
      <w:r>
        <w:t>benefit</w:t>
      </w:r>
      <w:r>
        <w:rPr>
          <w:spacing w:val="-4"/>
        </w:rPr>
        <w:t xml:space="preserve"> </w:t>
      </w:r>
      <w:r>
        <w:t>of</w:t>
      </w:r>
      <w:r>
        <w:rPr>
          <w:spacing w:val="-1"/>
        </w:rPr>
        <w:t xml:space="preserve"> </w:t>
      </w:r>
      <w:r>
        <w:t>protection</w:t>
      </w:r>
      <w:r>
        <w:rPr>
          <w:spacing w:val="-1"/>
        </w:rPr>
        <w:t xml:space="preserve"> </w:t>
      </w:r>
      <w:r>
        <w:t>from</w:t>
      </w:r>
      <w:r>
        <w:rPr>
          <w:spacing w:val="1"/>
        </w:rPr>
        <w:t xml:space="preserve"> </w:t>
      </w:r>
      <w:r>
        <w:t>tidal</w:t>
      </w:r>
      <w:r>
        <w:rPr>
          <w:spacing w:val="-3"/>
        </w:rPr>
        <w:t xml:space="preserve"> </w:t>
      </w:r>
      <w:r>
        <w:t>flooding</w:t>
      </w:r>
      <w:r>
        <w:rPr>
          <w:spacing w:val="-4"/>
        </w:rPr>
        <w:t xml:space="preserve"> </w:t>
      </w:r>
      <w:r>
        <w:t>by</w:t>
      </w:r>
      <w:r>
        <w:rPr>
          <w:spacing w:val="-6"/>
        </w:rPr>
        <w:t xml:space="preserve"> </w:t>
      </w:r>
      <w:r>
        <w:t>the</w:t>
      </w:r>
      <w:r>
        <w:rPr>
          <w:spacing w:val="-3"/>
        </w:rPr>
        <w:t xml:space="preserve"> </w:t>
      </w:r>
      <w:r>
        <w:t xml:space="preserve">existing </w:t>
      </w:r>
      <w:r w:rsidRPr="00471B8A">
        <w:t>defences which are properly maintained to a 1 in 200-year standard of protection from tidal</w:t>
      </w:r>
      <w:r w:rsidRPr="00471B8A">
        <w:rPr>
          <w:spacing w:val="-26"/>
        </w:rPr>
        <w:t xml:space="preserve"> </w:t>
      </w:r>
      <w:r w:rsidRPr="00471B8A">
        <w:t>flooding.</w:t>
      </w:r>
    </w:p>
    <w:p w14:paraId="2AD796E4" w14:textId="77777777" w:rsidR="00350436" w:rsidRPr="00350436" w:rsidRDefault="00350436" w:rsidP="00052683">
      <w:pPr>
        <w:pStyle w:val="BodyText"/>
        <w:ind w:left="360"/>
      </w:pPr>
    </w:p>
    <w:p w14:paraId="4976133B" w14:textId="77777777" w:rsidR="00350436" w:rsidRDefault="00350436" w:rsidP="00052683">
      <w:pPr>
        <w:pStyle w:val="BodyText"/>
        <w:numPr>
          <w:ilvl w:val="0"/>
          <w:numId w:val="37"/>
        </w:numPr>
        <w:ind w:left="1080"/>
      </w:pPr>
      <w:r>
        <w:t>The site is shown to lie within the Flood Zone 3a (High Probability), land assessed as having a less than 1 in 100-year annual probabilities of river flooding (1%) or 1 in 200- year sea flooding (0.5%) in any year (</w:t>
      </w:r>
      <w:r w:rsidRPr="002969D6">
        <w:rPr>
          <w:b/>
          <w:bCs/>
        </w:rPr>
        <w:t>without defences</w:t>
      </w:r>
      <w:r>
        <w:t xml:space="preserve"> on the Agency’s flood maps). There are no local site-specific risks that would adversely affect this</w:t>
      </w:r>
      <w:r>
        <w:rPr>
          <w:spacing w:val="-6"/>
        </w:rPr>
        <w:t xml:space="preserve"> </w:t>
      </w:r>
      <w:r>
        <w:t>categorisation.</w:t>
      </w:r>
    </w:p>
    <w:p w14:paraId="51CCAC0E" w14:textId="77777777" w:rsidR="00350436" w:rsidRPr="000A1AB7" w:rsidRDefault="00350436" w:rsidP="00052683">
      <w:pPr>
        <w:pStyle w:val="BodyText"/>
        <w:ind w:left="360"/>
      </w:pPr>
    </w:p>
    <w:p w14:paraId="33F164F6" w14:textId="60482C9F" w:rsidR="00350436" w:rsidRDefault="00350436" w:rsidP="00052683">
      <w:pPr>
        <w:pStyle w:val="BodyText"/>
        <w:numPr>
          <w:ilvl w:val="0"/>
          <w:numId w:val="37"/>
        </w:numPr>
        <w:ind w:left="1080"/>
      </w:pPr>
      <w:r>
        <w:t>Applying</w:t>
      </w:r>
      <w:r>
        <w:rPr>
          <w:spacing w:val="-7"/>
        </w:rPr>
        <w:t xml:space="preserve"> </w:t>
      </w:r>
      <w:r>
        <w:t>the</w:t>
      </w:r>
      <w:r>
        <w:rPr>
          <w:spacing w:val="-3"/>
        </w:rPr>
        <w:t xml:space="preserve"> </w:t>
      </w:r>
      <w:r>
        <w:t>Flood</w:t>
      </w:r>
      <w:r>
        <w:rPr>
          <w:spacing w:val="-4"/>
        </w:rPr>
        <w:t xml:space="preserve"> </w:t>
      </w:r>
      <w:r>
        <w:t>Risk</w:t>
      </w:r>
      <w:r>
        <w:rPr>
          <w:spacing w:val="-2"/>
        </w:rPr>
        <w:t xml:space="preserve"> </w:t>
      </w:r>
      <w:r>
        <w:t>Vulnerability</w:t>
      </w:r>
      <w:r>
        <w:rPr>
          <w:spacing w:val="-7"/>
        </w:rPr>
        <w:t xml:space="preserve"> </w:t>
      </w:r>
      <w:r>
        <w:t>Classification</w:t>
      </w:r>
      <w:r>
        <w:rPr>
          <w:spacing w:val="-3"/>
        </w:rPr>
        <w:t xml:space="preserve"> </w:t>
      </w:r>
      <w:r>
        <w:t>in</w:t>
      </w:r>
      <w:r>
        <w:rPr>
          <w:spacing w:val="-4"/>
        </w:rPr>
        <w:t xml:space="preserve"> </w:t>
      </w:r>
      <w:r>
        <w:t>Table</w:t>
      </w:r>
      <w:r>
        <w:rPr>
          <w:spacing w:val="-6"/>
        </w:rPr>
        <w:t xml:space="preserve"> </w:t>
      </w:r>
      <w:r>
        <w:t>2</w:t>
      </w:r>
      <w:r>
        <w:rPr>
          <w:spacing w:val="-4"/>
        </w:rPr>
        <w:t xml:space="preserve"> </w:t>
      </w:r>
      <w:r>
        <w:t>of</w:t>
      </w:r>
      <w:r>
        <w:rPr>
          <w:spacing w:val="-3"/>
        </w:rPr>
        <w:t xml:space="preserve"> </w:t>
      </w:r>
      <w:r>
        <w:t>NPPG.</w:t>
      </w:r>
      <w:r>
        <w:rPr>
          <w:spacing w:val="-6"/>
        </w:rPr>
        <w:t xml:space="preserve"> </w:t>
      </w:r>
      <w:r>
        <w:t>The</w:t>
      </w:r>
      <w:r>
        <w:rPr>
          <w:spacing w:val="-3"/>
        </w:rPr>
        <w:t xml:space="preserve"> </w:t>
      </w:r>
      <w:r>
        <w:t>proposed</w:t>
      </w:r>
      <w:r>
        <w:rPr>
          <w:spacing w:val="-6"/>
        </w:rPr>
        <w:t xml:space="preserve"> </w:t>
      </w:r>
      <w:r>
        <w:t>use</w:t>
      </w:r>
      <w:r>
        <w:rPr>
          <w:spacing w:val="-4"/>
        </w:rPr>
        <w:t xml:space="preserve"> </w:t>
      </w:r>
      <w:r>
        <w:t>of</w:t>
      </w:r>
      <w:r>
        <w:rPr>
          <w:spacing w:val="-3"/>
        </w:rPr>
        <w:t xml:space="preserve"> </w:t>
      </w:r>
      <w:r>
        <w:t>the</w:t>
      </w:r>
      <w:r>
        <w:rPr>
          <w:spacing w:val="-4"/>
        </w:rPr>
        <w:t xml:space="preserve"> </w:t>
      </w:r>
      <w:r>
        <w:t>land and</w:t>
      </w:r>
      <w:r>
        <w:rPr>
          <w:spacing w:val="-4"/>
        </w:rPr>
        <w:t xml:space="preserve"> </w:t>
      </w:r>
      <w:r>
        <w:t>buildings</w:t>
      </w:r>
      <w:r>
        <w:rPr>
          <w:spacing w:val="-5"/>
        </w:rPr>
        <w:t xml:space="preserve"> </w:t>
      </w:r>
      <w:r>
        <w:t>for</w:t>
      </w:r>
      <w:r w:rsidR="00C93A53">
        <w:t xml:space="preserve"> holiday</w:t>
      </w:r>
      <w:r>
        <w:rPr>
          <w:spacing w:val="-5"/>
        </w:rPr>
        <w:t xml:space="preserve"> </w:t>
      </w:r>
      <w:r>
        <w:t>use</w:t>
      </w:r>
      <w:r>
        <w:rPr>
          <w:spacing w:val="-6"/>
        </w:rPr>
        <w:t xml:space="preserve"> </w:t>
      </w:r>
      <w:r>
        <w:t>falls</w:t>
      </w:r>
      <w:r>
        <w:rPr>
          <w:spacing w:val="-3"/>
        </w:rPr>
        <w:t xml:space="preserve"> </w:t>
      </w:r>
      <w:r>
        <w:t>within</w:t>
      </w:r>
      <w:r>
        <w:rPr>
          <w:spacing w:val="-3"/>
        </w:rPr>
        <w:t xml:space="preserve"> </w:t>
      </w:r>
      <w:r>
        <w:t>the</w:t>
      </w:r>
      <w:r>
        <w:rPr>
          <w:spacing w:val="-4"/>
        </w:rPr>
        <w:t xml:space="preserve"> </w:t>
      </w:r>
      <w:r>
        <w:t>‘More</w:t>
      </w:r>
      <w:r>
        <w:rPr>
          <w:spacing w:val="-3"/>
        </w:rPr>
        <w:t xml:space="preserve"> </w:t>
      </w:r>
      <w:r>
        <w:t>Vulnerable’</w:t>
      </w:r>
      <w:r>
        <w:rPr>
          <w:spacing w:val="-4"/>
        </w:rPr>
        <w:t xml:space="preserve"> </w:t>
      </w:r>
      <w:r>
        <w:t>uses</w:t>
      </w:r>
      <w:r>
        <w:rPr>
          <w:spacing w:val="-3"/>
        </w:rPr>
        <w:t xml:space="preserve"> </w:t>
      </w:r>
      <w:r>
        <w:t>of</w:t>
      </w:r>
      <w:r>
        <w:rPr>
          <w:spacing w:val="-3"/>
        </w:rPr>
        <w:t xml:space="preserve"> </w:t>
      </w:r>
      <w:r>
        <w:t>land</w:t>
      </w:r>
      <w:r>
        <w:rPr>
          <w:spacing w:val="-7"/>
        </w:rPr>
        <w:t xml:space="preserve"> </w:t>
      </w:r>
      <w:r>
        <w:t>shown</w:t>
      </w:r>
      <w:r>
        <w:rPr>
          <w:spacing w:val="-6"/>
        </w:rPr>
        <w:t xml:space="preserve"> </w:t>
      </w:r>
      <w:r>
        <w:t>in</w:t>
      </w:r>
      <w:r>
        <w:rPr>
          <w:spacing w:val="-7"/>
        </w:rPr>
        <w:t xml:space="preserve"> </w:t>
      </w:r>
      <w:r>
        <w:t>Table</w:t>
      </w:r>
      <w:r>
        <w:rPr>
          <w:spacing w:val="-3"/>
        </w:rPr>
        <w:t xml:space="preserve"> </w:t>
      </w:r>
      <w:r>
        <w:t>2</w:t>
      </w:r>
      <w:r>
        <w:rPr>
          <w:spacing w:val="-7"/>
        </w:rPr>
        <w:t xml:space="preserve"> </w:t>
      </w:r>
      <w:r>
        <w:t>Flood Risk Vulnerability Classification and buildings used for all purposes are appropriate in Flood Zone 3a subject</w:t>
      </w:r>
      <w:r w:rsidR="0014048B" w:rsidRPr="006B3CEB">
        <w:t xml:space="preserve"> to a specific warning and Evacuation Plan.</w:t>
      </w:r>
    </w:p>
    <w:p w14:paraId="4B3EE343" w14:textId="77777777" w:rsidR="00350436" w:rsidRPr="00BD3656" w:rsidRDefault="00350436" w:rsidP="00F60865">
      <w:pPr>
        <w:pStyle w:val="BodyText"/>
      </w:pPr>
    </w:p>
    <w:bookmarkEnd w:id="0"/>
    <w:p w14:paraId="5C9F74A0" w14:textId="7A00A7C2" w:rsidR="007C0826" w:rsidRDefault="0014048B" w:rsidP="0014048B">
      <w:pPr>
        <w:pStyle w:val="BodyText"/>
        <w:numPr>
          <w:ilvl w:val="0"/>
          <w:numId w:val="36"/>
        </w:numPr>
        <w:ind w:left="1080"/>
      </w:pPr>
      <w:r>
        <w:t xml:space="preserve">A Flood Warning and Evacuation plan accompanies this </w:t>
      </w:r>
      <w:r w:rsidR="00BB1E49">
        <w:t>assessment,</w:t>
      </w:r>
      <w:r w:rsidR="00E136BD">
        <w:t xml:space="preserve"> and the site will be evacuated and closed when a Flood Warning for the area has been issued by the Environment Agency</w:t>
      </w:r>
      <w:r w:rsidR="00B81B82">
        <w:t>.</w:t>
      </w:r>
    </w:p>
    <w:p w14:paraId="62AAEC1B" w14:textId="77777777" w:rsidR="00B81B82" w:rsidRDefault="00B81B82" w:rsidP="0084726F">
      <w:pPr>
        <w:pStyle w:val="BodyText"/>
      </w:pPr>
    </w:p>
    <w:p w14:paraId="6028DC9F" w14:textId="3B4E6C84" w:rsidR="00B81B82" w:rsidRDefault="00B81B82" w:rsidP="0014048B">
      <w:pPr>
        <w:pStyle w:val="BodyText"/>
        <w:numPr>
          <w:ilvl w:val="0"/>
          <w:numId w:val="36"/>
        </w:numPr>
        <w:ind w:left="1080"/>
      </w:pPr>
      <w:r>
        <w:t xml:space="preserve">This application is </w:t>
      </w:r>
      <w:r w:rsidR="00A0106B">
        <w:t>only to permit the occupation of the holiday park for holiday purposes</w:t>
      </w:r>
      <w:r w:rsidR="004B0F0E">
        <w:t xml:space="preserve"> outside the traditional summer season </w:t>
      </w:r>
      <w:r w:rsidR="00505290">
        <w:t>for</w:t>
      </w:r>
      <w:r w:rsidR="004B0F0E">
        <w:t xml:space="preserve"> </w:t>
      </w:r>
      <w:r w:rsidR="00157066">
        <w:t>a</w:t>
      </w:r>
      <w:r w:rsidR="004B0F0E">
        <w:t xml:space="preserve"> period</w:t>
      </w:r>
      <w:r w:rsidR="00157066">
        <w:t xml:space="preserve"> of two years commencing 9</w:t>
      </w:r>
      <w:r w:rsidR="00157066" w:rsidRPr="00157066">
        <w:rPr>
          <w:vertAlign w:val="superscript"/>
        </w:rPr>
        <w:t>th</w:t>
      </w:r>
      <w:r w:rsidR="00157066">
        <w:t xml:space="preserve"> October 2020.</w:t>
      </w:r>
    </w:p>
    <w:p w14:paraId="4C0D9EDD" w14:textId="77777777" w:rsidR="00B069F9" w:rsidRDefault="00B069F9" w:rsidP="00B069F9">
      <w:pPr>
        <w:pStyle w:val="ListParagraph"/>
      </w:pPr>
    </w:p>
    <w:p w14:paraId="423D7DBD" w14:textId="41947102" w:rsidR="00B069F9" w:rsidRDefault="00B069F9" w:rsidP="00B069F9">
      <w:pPr>
        <w:pStyle w:val="BodyText"/>
      </w:pPr>
    </w:p>
    <w:p w14:paraId="446CCC39" w14:textId="531D2FFE" w:rsidR="00B81B82" w:rsidRPr="00052683" w:rsidRDefault="00B81B82" w:rsidP="00B81B82">
      <w:pPr>
        <w:pStyle w:val="BodyText"/>
      </w:pPr>
    </w:p>
    <w:sectPr w:rsidR="00B81B82" w:rsidRPr="00052683" w:rsidSect="00367AE0">
      <w:footerReference w:type="default" r:id="rId10"/>
      <w:type w:val="continuous"/>
      <w:pgSz w:w="11910" w:h="16830"/>
      <w:pgMar w:top="709" w:right="853" w:bottom="1560" w:left="99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505E9" w14:textId="77777777" w:rsidR="00803F27" w:rsidRDefault="00803F27" w:rsidP="00A31005">
      <w:r>
        <w:separator/>
      </w:r>
    </w:p>
  </w:endnote>
  <w:endnote w:type="continuationSeparator" w:id="0">
    <w:p w14:paraId="66A93D0E" w14:textId="77777777" w:rsidR="00803F27" w:rsidRDefault="00803F27" w:rsidP="00A3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5819757"/>
      <w:docPartObj>
        <w:docPartGallery w:val="Page Numbers (Bottom of Page)"/>
        <w:docPartUnique/>
      </w:docPartObj>
    </w:sdtPr>
    <w:sdtEndPr>
      <w:rPr>
        <w:noProof/>
      </w:rPr>
    </w:sdtEndPr>
    <w:sdtContent>
      <w:p w14:paraId="3E1C10D6" w14:textId="11E42CA8" w:rsidR="00C57378" w:rsidRDefault="00C573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9F7524" w14:textId="77777777" w:rsidR="00C57378" w:rsidRDefault="00C57378" w:rsidP="00407C8E">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D5792" w14:textId="77777777" w:rsidR="00803F27" w:rsidRDefault="00803F27" w:rsidP="00A31005">
      <w:r>
        <w:separator/>
      </w:r>
    </w:p>
  </w:footnote>
  <w:footnote w:type="continuationSeparator" w:id="0">
    <w:p w14:paraId="17D3FAA3" w14:textId="77777777" w:rsidR="00803F27" w:rsidRDefault="00803F27" w:rsidP="00A31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83C11F7"/>
    <w:multiLevelType w:val="hybridMultilevel"/>
    <w:tmpl w:val="5FF40F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1A48D5"/>
    <w:multiLevelType w:val="hybridMultilevel"/>
    <w:tmpl w:val="A3FBD0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7126A7B"/>
    <w:multiLevelType w:val="hybridMultilevel"/>
    <w:tmpl w:val="E7A057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017262"/>
    <w:multiLevelType w:val="hybridMultilevel"/>
    <w:tmpl w:val="F252CE0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DE29F6"/>
    <w:multiLevelType w:val="hybridMultilevel"/>
    <w:tmpl w:val="5A3C3E9A"/>
    <w:lvl w:ilvl="0" w:tplc="5756E4A4">
      <w:start w:val="1"/>
      <w:numFmt w:val="decimal"/>
      <w:lvlText w:val="%1)"/>
      <w:lvlJc w:val="left"/>
      <w:pPr>
        <w:ind w:left="720" w:hanging="360"/>
      </w:pPr>
      <w:rPr>
        <w:rFonts w:ascii="Arial" w:eastAsia="Arial" w:hAnsi="Arial" w:cs="Arial" w:hint="default"/>
        <w:spacing w:val="-1"/>
        <w:w w:val="99"/>
        <w:sz w:val="20"/>
        <w:szCs w:val="20"/>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F81295"/>
    <w:multiLevelType w:val="hybridMultilevel"/>
    <w:tmpl w:val="194A7B44"/>
    <w:lvl w:ilvl="0" w:tplc="6528460E">
      <w:numFmt w:val="bullet"/>
      <w:lvlText w:val=""/>
      <w:lvlJc w:val="left"/>
      <w:pPr>
        <w:ind w:left="973" w:hanging="360"/>
      </w:pPr>
      <w:rPr>
        <w:rFonts w:ascii="Symbol" w:eastAsia="Symbol" w:hAnsi="Symbol" w:cs="Symbol" w:hint="default"/>
        <w:color w:val="303030"/>
        <w:w w:val="99"/>
        <w:sz w:val="20"/>
        <w:szCs w:val="20"/>
        <w:lang w:val="en-GB" w:eastAsia="en-GB" w:bidi="en-GB"/>
      </w:rPr>
    </w:lvl>
    <w:lvl w:ilvl="1" w:tplc="0108E10A">
      <w:numFmt w:val="bullet"/>
      <w:lvlText w:val="•"/>
      <w:lvlJc w:val="left"/>
      <w:pPr>
        <w:ind w:left="819" w:hanging="142"/>
      </w:pPr>
      <w:rPr>
        <w:rFonts w:ascii="Arial" w:eastAsia="Arial" w:hAnsi="Arial" w:cs="Arial" w:hint="default"/>
        <w:w w:val="99"/>
        <w:sz w:val="20"/>
        <w:szCs w:val="20"/>
        <w:lang w:val="en-GB" w:eastAsia="en-GB" w:bidi="en-GB"/>
      </w:rPr>
    </w:lvl>
    <w:lvl w:ilvl="2" w:tplc="EC6EC8B0">
      <w:numFmt w:val="bullet"/>
      <w:lvlText w:val="•"/>
      <w:lvlJc w:val="left"/>
      <w:pPr>
        <w:ind w:left="2034" w:hanging="142"/>
      </w:pPr>
      <w:rPr>
        <w:rFonts w:hint="default"/>
        <w:lang w:val="en-GB" w:eastAsia="en-GB" w:bidi="en-GB"/>
      </w:rPr>
    </w:lvl>
    <w:lvl w:ilvl="3" w:tplc="BDC8202A">
      <w:numFmt w:val="bullet"/>
      <w:lvlText w:val="•"/>
      <w:lvlJc w:val="left"/>
      <w:pPr>
        <w:ind w:left="3088" w:hanging="142"/>
      </w:pPr>
      <w:rPr>
        <w:rFonts w:hint="default"/>
        <w:lang w:val="en-GB" w:eastAsia="en-GB" w:bidi="en-GB"/>
      </w:rPr>
    </w:lvl>
    <w:lvl w:ilvl="4" w:tplc="46885BF8">
      <w:numFmt w:val="bullet"/>
      <w:lvlText w:val="•"/>
      <w:lvlJc w:val="left"/>
      <w:pPr>
        <w:ind w:left="4142" w:hanging="142"/>
      </w:pPr>
      <w:rPr>
        <w:rFonts w:hint="default"/>
        <w:lang w:val="en-GB" w:eastAsia="en-GB" w:bidi="en-GB"/>
      </w:rPr>
    </w:lvl>
    <w:lvl w:ilvl="5" w:tplc="8C82D922">
      <w:numFmt w:val="bullet"/>
      <w:lvlText w:val="•"/>
      <w:lvlJc w:val="left"/>
      <w:pPr>
        <w:ind w:left="5196" w:hanging="142"/>
      </w:pPr>
      <w:rPr>
        <w:rFonts w:hint="default"/>
        <w:lang w:val="en-GB" w:eastAsia="en-GB" w:bidi="en-GB"/>
      </w:rPr>
    </w:lvl>
    <w:lvl w:ilvl="6" w:tplc="A7A4A8F8">
      <w:numFmt w:val="bullet"/>
      <w:lvlText w:val="•"/>
      <w:lvlJc w:val="left"/>
      <w:pPr>
        <w:ind w:left="6250" w:hanging="142"/>
      </w:pPr>
      <w:rPr>
        <w:rFonts w:hint="default"/>
        <w:lang w:val="en-GB" w:eastAsia="en-GB" w:bidi="en-GB"/>
      </w:rPr>
    </w:lvl>
    <w:lvl w:ilvl="7" w:tplc="BC467CF0">
      <w:numFmt w:val="bullet"/>
      <w:lvlText w:val="•"/>
      <w:lvlJc w:val="left"/>
      <w:pPr>
        <w:ind w:left="7304" w:hanging="142"/>
      </w:pPr>
      <w:rPr>
        <w:rFonts w:hint="default"/>
        <w:lang w:val="en-GB" w:eastAsia="en-GB" w:bidi="en-GB"/>
      </w:rPr>
    </w:lvl>
    <w:lvl w:ilvl="8" w:tplc="999220C2">
      <w:numFmt w:val="bullet"/>
      <w:lvlText w:val="•"/>
      <w:lvlJc w:val="left"/>
      <w:pPr>
        <w:ind w:left="8358" w:hanging="142"/>
      </w:pPr>
      <w:rPr>
        <w:rFonts w:hint="default"/>
        <w:lang w:val="en-GB" w:eastAsia="en-GB" w:bidi="en-GB"/>
      </w:rPr>
    </w:lvl>
  </w:abstractNum>
  <w:abstractNum w:abstractNumId="6" w15:restartNumberingAfterBreak="0">
    <w:nsid w:val="0FFA2D91"/>
    <w:multiLevelType w:val="hybridMultilevel"/>
    <w:tmpl w:val="8E4C66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971AC"/>
    <w:multiLevelType w:val="hybridMultilevel"/>
    <w:tmpl w:val="845AE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C946CA"/>
    <w:multiLevelType w:val="multilevel"/>
    <w:tmpl w:val="21A8776A"/>
    <w:name w:val="zzmpUKSchemeA||UK Scheme A|2|3|0|1|2|32||1|2|32||1|2|32||1|2|32||1|2|32||1|2|32||1|2|32||1|2|32||1|2|32||"/>
    <w:lvl w:ilvl="0">
      <w:start w:val="1"/>
      <w:numFmt w:val="decimal"/>
      <w:pStyle w:val="UKSchemeAL1"/>
      <w:isLgl/>
      <w:lvlText w:val="%1"/>
      <w:lvlJc w:val="left"/>
      <w:pPr>
        <w:tabs>
          <w:tab w:val="num" w:pos="720"/>
        </w:tabs>
        <w:ind w:left="720" w:hanging="720"/>
      </w:pPr>
      <w:rPr>
        <w:rFonts w:ascii="Arial" w:hAnsi="Arial" w:cs="Arial"/>
        <w:b/>
        <w:i w:val="0"/>
        <w:caps w:val="0"/>
        <w:smallCaps w:val="0"/>
        <w:strike w:val="0"/>
        <w:dstrike w:val="0"/>
        <w:color w:val="auto"/>
        <w:sz w:val="22"/>
        <w:u w:val="none"/>
        <w:effect w:val="none"/>
      </w:rPr>
    </w:lvl>
    <w:lvl w:ilvl="1">
      <w:start w:val="1"/>
      <w:numFmt w:val="decimal"/>
      <w:pStyle w:val="UKSchemeAL2"/>
      <w:lvlText w:val="%1.%2"/>
      <w:lvlJc w:val="left"/>
      <w:pPr>
        <w:tabs>
          <w:tab w:val="num" w:pos="720"/>
        </w:tabs>
        <w:ind w:left="720" w:hanging="720"/>
      </w:pPr>
      <w:rPr>
        <w:rFonts w:ascii="Arial" w:hAnsi="Arial" w:cs="Arial"/>
        <w:b w:val="0"/>
        <w:i w:val="0"/>
        <w:caps w:val="0"/>
        <w:strike w:val="0"/>
        <w:dstrike w:val="0"/>
        <w:color w:val="auto"/>
        <w:sz w:val="22"/>
        <w:u w:val="none"/>
        <w:effect w:val="none"/>
      </w:rPr>
    </w:lvl>
    <w:lvl w:ilvl="2">
      <w:start w:val="1"/>
      <w:numFmt w:val="lowerLetter"/>
      <w:pStyle w:val="UKSchemeAL3"/>
      <w:lvlText w:val="(%3)"/>
      <w:lvlJc w:val="left"/>
      <w:pPr>
        <w:tabs>
          <w:tab w:val="num" w:pos="1440"/>
        </w:tabs>
        <w:ind w:left="1440" w:hanging="720"/>
      </w:pPr>
      <w:rPr>
        <w:rFonts w:ascii="Arial" w:hAnsi="Arial" w:cs="Arial"/>
        <w:b w:val="0"/>
        <w:i w:val="0"/>
        <w:caps w:val="0"/>
        <w:strike w:val="0"/>
        <w:dstrike w:val="0"/>
        <w:color w:val="auto"/>
        <w:sz w:val="22"/>
        <w:u w:val="none"/>
        <w:effect w:val="none"/>
      </w:rPr>
    </w:lvl>
    <w:lvl w:ilvl="3">
      <w:start w:val="1"/>
      <w:numFmt w:val="lowerRoman"/>
      <w:pStyle w:val="UKSchemeAL4"/>
      <w:lvlText w:val="(%4)"/>
      <w:lvlJc w:val="left"/>
      <w:pPr>
        <w:tabs>
          <w:tab w:val="num" w:pos="2160"/>
        </w:tabs>
        <w:ind w:left="2160" w:hanging="720"/>
      </w:pPr>
      <w:rPr>
        <w:rFonts w:ascii="Arial" w:hAnsi="Arial" w:cs="Arial"/>
        <w:b w:val="0"/>
        <w:i w:val="0"/>
        <w:caps w:val="0"/>
        <w:strike w:val="0"/>
        <w:dstrike w:val="0"/>
        <w:color w:val="auto"/>
        <w:sz w:val="22"/>
        <w:u w:val="none"/>
        <w:effect w:val="none"/>
      </w:rPr>
    </w:lvl>
    <w:lvl w:ilvl="4">
      <w:start w:val="1"/>
      <w:numFmt w:val="upperLetter"/>
      <w:pStyle w:val="UKSchemeAL5"/>
      <w:lvlText w:val="(%5)"/>
      <w:lvlJc w:val="left"/>
      <w:pPr>
        <w:tabs>
          <w:tab w:val="num" w:pos="2880"/>
        </w:tabs>
        <w:ind w:left="2880" w:hanging="720"/>
      </w:pPr>
      <w:rPr>
        <w:rFonts w:ascii="Arial" w:hAnsi="Arial" w:cs="Arial"/>
        <w:b w:val="0"/>
        <w:i w:val="0"/>
        <w:caps w:val="0"/>
        <w:strike w:val="0"/>
        <w:dstrike w:val="0"/>
        <w:color w:val="auto"/>
        <w:sz w:val="22"/>
        <w:u w:val="none"/>
        <w:effect w:val="none"/>
      </w:rPr>
    </w:lvl>
    <w:lvl w:ilvl="5">
      <w:start w:val="1"/>
      <w:numFmt w:val="upperRoman"/>
      <w:pStyle w:val="UKSchemeAL6"/>
      <w:lvlText w:val="(%6)"/>
      <w:lvlJc w:val="left"/>
      <w:pPr>
        <w:tabs>
          <w:tab w:val="num" w:pos="3600"/>
        </w:tabs>
        <w:ind w:left="3600" w:hanging="720"/>
      </w:pPr>
      <w:rPr>
        <w:rFonts w:ascii="Arial" w:hAnsi="Arial" w:cs="Arial"/>
        <w:b w:val="0"/>
        <w:i w:val="0"/>
        <w:caps w:val="0"/>
        <w:strike w:val="0"/>
        <w:dstrike w:val="0"/>
        <w:color w:val="auto"/>
        <w:sz w:val="22"/>
        <w:u w:val="none"/>
        <w:effect w:val="none"/>
      </w:rPr>
    </w:lvl>
    <w:lvl w:ilvl="6">
      <w:start w:val="1"/>
      <w:numFmt w:val="bullet"/>
      <w:lvlRestart w:val="0"/>
      <w:pStyle w:val="UKSchemeAL7"/>
      <w:lvlText w:val="·"/>
      <w:lvlJc w:val="left"/>
      <w:pPr>
        <w:tabs>
          <w:tab w:val="num" w:pos="720"/>
        </w:tabs>
        <w:ind w:left="720" w:hanging="720"/>
      </w:pPr>
      <w:rPr>
        <w:rFonts w:ascii="Symbol" w:hAnsi="Symbol" w:hint="default"/>
        <w:b w:val="0"/>
        <w:i w:val="0"/>
        <w:caps w:val="0"/>
        <w:strike w:val="0"/>
        <w:dstrike w:val="0"/>
        <w:color w:val="auto"/>
        <w:sz w:val="22"/>
        <w:u w:val="none"/>
        <w:effect w:val="none"/>
      </w:rPr>
    </w:lvl>
    <w:lvl w:ilvl="7">
      <w:start w:val="1"/>
      <w:numFmt w:val="bullet"/>
      <w:lvlRestart w:val="0"/>
      <w:pStyle w:val="UKSchemeAL8"/>
      <w:lvlText w:val="·"/>
      <w:lvlJc w:val="left"/>
      <w:pPr>
        <w:tabs>
          <w:tab w:val="num" w:pos="1440"/>
        </w:tabs>
        <w:ind w:left="1440" w:hanging="720"/>
      </w:pPr>
      <w:rPr>
        <w:rFonts w:ascii="Symbol" w:hAnsi="Symbol" w:hint="default"/>
        <w:b w:val="0"/>
        <w:i w:val="0"/>
        <w:caps w:val="0"/>
        <w:strike w:val="0"/>
        <w:dstrike w:val="0"/>
        <w:color w:val="auto"/>
        <w:sz w:val="22"/>
        <w:u w:val="none"/>
        <w:effect w:val="none"/>
      </w:rPr>
    </w:lvl>
    <w:lvl w:ilvl="8">
      <w:start w:val="1"/>
      <w:numFmt w:val="bullet"/>
      <w:lvlRestart w:val="0"/>
      <w:pStyle w:val="UKSchemeAL9"/>
      <w:lvlText w:val="·"/>
      <w:lvlJc w:val="left"/>
      <w:pPr>
        <w:tabs>
          <w:tab w:val="num" w:pos="2160"/>
        </w:tabs>
        <w:ind w:left="2160" w:hanging="720"/>
      </w:pPr>
      <w:rPr>
        <w:rFonts w:ascii="Symbol" w:hAnsi="Symbol" w:hint="default"/>
        <w:b w:val="0"/>
        <w:i w:val="0"/>
        <w:caps w:val="0"/>
        <w:strike w:val="0"/>
        <w:dstrike w:val="0"/>
        <w:color w:val="auto"/>
        <w:sz w:val="22"/>
        <w:u w:val="none"/>
        <w:effect w:val="none"/>
      </w:rPr>
    </w:lvl>
  </w:abstractNum>
  <w:abstractNum w:abstractNumId="9" w15:restartNumberingAfterBreak="0">
    <w:nsid w:val="2DFF4670"/>
    <w:multiLevelType w:val="hybridMultilevel"/>
    <w:tmpl w:val="D86AFFEE"/>
    <w:lvl w:ilvl="0" w:tplc="1480ED4A">
      <w:numFmt w:val="bullet"/>
      <w:lvlText w:val=""/>
      <w:lvlJc w:val="left"/>
      <w:pPr>
        <w:ind w:left="1258" w:hanging="507"/>
      </w:pPr>
      <w:rPr>
        <w:rFonts w:ascii="Wingdings" w:eastAsia="Wingdings" w:hAnsi="Wingdings" w:cs="Wingdings" w:hint="default"/>
        <w:w w:val="110"/>
        <w:sz w:val="20"/>
        <w:szCs w:val="20"/>
        <w:lang w:val="en-GB" w:eastAsia="en-GB" w:bidi="en-GB"/>
      </w:rPr>
    </w:lvl>
    <w:lvl w:ilvl="1" w:tplc="BE6CB21A">
      <w:numFmt w:val="bullet"/>
      <w:lvlText w:val="•"/>
      <w:lvlJc w:val="left"/>
      <w:pPr>
        <w:ind w:left="2180" w:hanging="507"/>
      </w:pPr>
      <w:rPr>
        <w:rFonts w:hint="default"/>
        <w:lang w:val="en-GB" w:eastAsia="en-GB" w:bidi="en-GB"/>
      </w:rPr>
    </w:lvl>
    <w:lvl w:ilvl="2" w:tplc="4282E3CC">
      <w:numFmt w:val="bullet"/>
      <w:lvlText w:val="•"/>
      <w:lvlJc w:val="left"/>
      <w:pPr>
        <w:ind w:left="3101" w:hanging="507"/>
      </w:pPr>
      <w:rPr>
        <w:rFonts w:hint="default"/>
        <w:lang w:val="en-GB" w:eastAsia="en-GB" w:bidi="en-GB"/>
      </w:rPr>
    </w:lvl>
    <w:lvl w:ilvl="3" w:tplc="BF825FB4">
      <w:numFmt w:val="bullet"/>
      <w:lvlText w:val="•"/>
      <w:lvlJc w:val="left"/>
      <w:pPr>
        <w:ind w:left="4021" w:hanging="507"/>
      </w:pPr>
      <w:rPr>
        <w:rFonts w:hint="default"/>
        <w:lang w:val="en-GB" w:eastAsia="en-GB" w:bidi="en-GB"/>
      </w:rPr>
    </w:lvl>
    <w:lvl w:ilvl="4" w:tplc="FEFA8B8A">
      <w:numFmt w:val="bullet"/>
      <w:lvlText w:val="•"/>
      <w:lvlJc w:val="left"/>
      <w:pPr>
        <w:ind w:left="4942" w:hanging="507"/>
      </w:pPr>
      <w:rPr>
        <w:rFonts w:hint="default"/>
        <w:lang w:val="en-GB" w:eastAsia="en-GB" w:bidi="en-GB"/>
      </w:rPr>
    </w:lvl>
    <w:lvl w:ilvl="5" w:tplc="A168A0CC">
      <w:numFmt w:val="bullet"/>
      <w:lvlText w:val="•"/>
      <w:lvlJc w:val="left"/>
      <w:pPr>
        <w:ind w:left="5863" w:hanging="507"/>
      </w:pPr>
      <w:rPr>
        <w:rFonts w:hint="default"/>
        <w:lang w:val="en-GB" w:eastAsia="en-GB" w:bidi="en-GB"/>
      </w:rPr>
    </w:lvl>
    <w:lvl w:ilvl="6" w:tplc="2E5CF1B4">
      <w:numFmt w:val="bullet"/>
      <w:lvlText w:val="•"/>
      <w:lvlJc w:val="left"/>
      <w:pPr>
        <w:ind w:left="6783" w:hanging="507"/>
      </w:pPr>
      <w:rPr>
        <w:rFonts w:hint="default"/>
        <w:lang w:val="en-GB" w:eastAsia="en-GB" w:bidi="en-GB"/>
      </w:rPr>
    </w:lvl>
    <w:lvl w:ilvl="7" w:tplc="0CD23790">
      <w:numFmt w:val="bullet"/>
      <w:lvlText w:val="•"/>
      <w:lvlJc w:val="left"/>
      <w:pPr>
        <w:ind w:left="7704" w:hanging="507"/>
      </w:pPr>
      <w:rPr>
        <w:rFonts w:hint="default"/>
        <w:lang w:val="en-GB" w:eastAsia="en-GB" w:bidi="en-GB"/>
      </w:rPr>
    </w:lvl>
    <w:lvl w:ilvl="8" w:tplc="1EA4E198">
      <w:numFmt w:val="bullet"/>
      <w:lvlText w:val="•"/>
      <w:lvlJc w:val="left"/>
      <w:pPr>
        <w:ind w:left="8625" w:hanging="507"/>
      </w:pPr>
      <w:rPr>
        <w:rFonts w:hint="default"/>
        <w:lang w:val="en-GB" w:eastAsia="en-GB" w:bidi="en-GB"/>
      </w:rPr>
    </w:lvl>
  </w:abstractNum>
  <w:abstractNum w:abstractNumId="10" w15:restartNumberingAfterBreak="0">
    <w:nsid w:val="2EAC316C"/>
    <w:multiLevelType w:val="hybridMultilevel"/>
    <w:tmpl w:val="5D76CBA8"/>
    <w:lvl w:ilvl="0" w:tplc="7A0ECF6C">
      <w:numFmt w:val="bullet"/>
      <w:lvlText w:val=""/>
      <w:lvlJc w:val="left"/>
      <w:pPr>
        <w:ind w:left="1004" w:hanging="329"/>
      </w:pPr>
      <w:rPr>
        <w:rFonts w:ascii="Symbol" w:eastAsia="Symbol" w:hAnsi="Symbol" w:cs="Symbol" w:hint="default"/>
        <w:color w:val="373737"/>
        <w:w w:val="99"/>
        <w:sz w:val="20"/>
        <w:szCs w:val="20"/>
        <w:lang w:val="en-GB" w:eastAsia="en-GB" w:bidi="en-GB"/>
      </w:rPr>
    </w:lvl>
    <w:lvl w:ilvl="1" w:tplc="12CEE552">
      <w:numFmt w:val="bullet"/>
      <w:lvlText w:val="•"/>
      <w:lvlJc w:val="left"/>
      <w:pPr>
        <w:ind w:left="1946" w:hanging="329"/>
      </w:pPr>
      <w:rPr>
        <w:rFonts w:hint="default"/>
        <w:lang w:val="en-GB" w:eastAsia="en-GB" w:bidi="en-GB"/>
      </w:rPr>
    </w:lvl>
    <w:lvl w:ilvl="2" w:tplc="204695EA">
      <w:numFmt w:val="bullet"/>
      <w:lvlText w:val="•"/>
      <w:lvlJc w:val="left"/>
      <w:pPr>
        <w:ind w:left="2893" w:hanging="329"/>
      </w:pPr>
      <w:rPr>
        <w:rFonts w:hint="default"/>
        <w:lang w:val="en-GB" w:eastAsia="en-GB" w:bidi="en-GB"/>
      </w:rPr>
    </w:lvl>
    <w:lvl w:ilvl="3" w:tplc="D996E7A0">
      <w:numFmt w:val="bullet"/>
      <w:lvlText w:val="•"/>
      <w:lvlJc w:val="left"/>
      <w:pPr>
        <w:ind w:left="3839" w:hanging="329"/>
      </w:pPr>
      <w:rPr>
        <w:rFonts w:hint="default"/>
        <w:lang w:val="en-GB" w:eastAsia="en-GB" w:bidi="en-GB"/>
      </w:rPr>
    </w:lvl>
    <w:lvl w:ilvl="4" w:tplc="64268384">
      <w:numFmt w:val="bullet"/>
      <w:lvlText w:val="•"/>
      <w:lvlJc w:val="left"/>
      <w:pPr>
        <w:ind w:left="4786" w:hanging="329"/>
      </w:pPr>
      <w:rPr>
        <w:rFonts w:hint="default"/>
        <w:lang w:val="en-GB" w:eastAsia="en-GB" w:bidi="en-GB"/>
      </w:rPr>
    </w:lvl>
    <w:lvl w:ilvl="5" w:tplc="D356328C">
      <w:numFmt w:val="bullet"/>
      <w:lvlText w:val="•"/>
      <w:lvlJc w:val="left"/>
      <w:pPr>
        <w:ind w:left="5733" w:hanging="329"/>
      </w:pPr>
      <w:rPr>
        <w:rFonts w:hint="default"/>
        <w:lang w:val="en-GB" w:eastAsia="en-GB" w:bidi="en-GB"/>
      </w:rPr>
    </w:lvl>
    <w:lvl w:ilvl="6" w:tplc="971C9C46">
      <w:numFmt w:val="bullet"/>
      <w:lvlText w:val="•"/>
      <w:lvlJc w:val="left"/>
      <w:pPr>
        <w:ind w:left="6679" w:hanging="329"/>
      </w:pPr>
      <w:rPr>
        <w:rFonts w:hint="default"/>
        <w:lang w:val="en-GB" w:eastAsia="en-GB" w:bidi="en-GB"/>
      </w:rPr>
    </w:lvl>
    <w:lvl w:ilvl="7" w:tplc="C316AC4C">
      <w:numFmt w:val="bullet"/>
      <w:lvlText w:val="•"/>
      <w:lvlJc w:val="left"/>
      <w:pPr>
        <w:ind w:left="7626" w:hanging="329"/>
      </w:pPr>
      <w:rPr>
        <w:rFonts w:hint="default"/>
        <w:lang w:val="en-GB" w:eastAsia="en-GB" w:bidi="en-GB"/>
      </w:rPr>
    </w:lvl>
    <w:lvl w:ilvl="8" w:tplc="76340C6A">
      <w:numFmt w:val="bullet"/>
      <w:lvlText w:val="•"/>
      <w:lvlJc w:val="left"/>
      <w:pPr>
        <w:ind w:left="8573" w:hanging="329"/>
      </w:pPr>
      <w:rPr>
        <w:rFonts w:hint="default"/>
        <w:lang w:val="en-GB" w:eastAsia="en-GB" w:bidi="en-GB"/>
      </w:rPr>
    </w:lvl>
  </w:abstractNum>
  <w:abstractNum w:abstractNumId="11" w15:restartNumberingAfterBreak="0">
    <w:nsid w:val="2EBB79F1"/>
    <w:multiLevelType w:val="hybridMultilevel"/>
    <w:tmpl w:val="EBDE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3E0446"/>
    <w:multiLevelType w:val="hybridMultilevel"/>
    <w:tmpl w:val="58E0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7226EA"/>
    <w:multiLevelType w:val="hybridMultilevel"/>
    <w:tmpl w:val="3BBAB41C"/>
    <w:lvl w:ilvl="0" w:tplc="3B545814">
      <w:numFmt w:val="bullet"/>
      <w:lvlText w:val=""/>
      <w:lvlJc w:val="left"/>
      <w:pPr>
        <w:ind w:left="3133" w:hanging="360"/>
      </w:pPr>
      <w:rPr>
        <w:rFonts w:ascii="Symbol" w:eastAsia="Symbol" w:hAnsi="Symbol" w:cs="Symbol" w:hint="default"/>
        <w:w w:val="99"/>
        <w:sz w:val="20"/>
        <w:szCs w:val="20"/>
        <w:lang w:val="en-GB" w:eastAsia="en-GB" w:bidi="en-GB"/>
      </w:rPr>
    </w:lvl>
    <w:lvl w:ilvl="1" w:tplc="7FC41500">
      <w:numFmt w:val="bullet"/>
      <w:lvlText w:val="•"/>
      <w:lvlJc w:val="left"/>
      <w:pPr>
        <w:ind w:left="4016" w:hanging="360"/>
      </w:pPr>
      <w:rPr>
        <w:rFonts w:hint="default"/>
        <w:lang w:val="en-GB" w:eastAsia="en-GB" w:bidi="en-GB"/>
      </w:rPr>
    </w:lvl>
    <w:lvl w:ilvl="2" w:tplc="F06A9DAE">
      <w:numFmt w:val="bullet"/>
      <w:lvlText w:val="•"/>
      <w:lvlJc w:val="left"/>
      <w:pPr>
        <w:ind w:left="4893" w:hanging="360"/>
      </w:pPr>
      <w:rPr>
        <w:rFonts w:hint="default"/>
        <w:lang w:val="en-GB" w:eastAsia="en-GB" w:bidi="en-GB"/>
      </w:rPr>
    </w:lvl>
    <w:lvl w:ilvl="3" w:tplc="A6A46C4E">
      <w:numFmt w:val="bullet"/>
      <w:lvlText w:val="•"/>
      <w:lvlJc w:val="left"/>
      <w:pPr>
        <w:ind w:left="5769" w:hanging="360"/>
      </w:pPr>
      <w:rPr>
        <w:rFonts w:hint="default"/>
        <w:lang w:val="en-GB" w:eastAsia="en-GB" w:bidi="en-GB"/>
      </w:rPr>
    </w:lvl>
    <w:lvl w:ilvl="4" w:tplc="4DD66986">
      <w:numFmt w:val="bullet"/>
      <w:lvlText w:val="•"/>
      <w:lvlJc w:val="left"/>
      <w:pPr>
        <w:ind w:left="6646" w:hanging="360"/>
      </w:pPr>
      <w:rPr>
        <w:rFonts w:hint="default"/>
        <w:lang w:val="en-GB" w:eastAsia="en-GB" w:bidi="en-GB"/>
      </w:rPr>
    </w:lvl>
    <w:lvl w:ilvl="5" w:tplc="ACAAA76A">
      <w:numFmt w:val="bullet"/>
      <w:lvlText w:val="•"/>
      <w:lvlJc w:val="left"/>
      <w:pPr>
        <w:ind w:left="7523" w:hanging="360"/>
      </w:pPr>
      <w:rPr>
        <w:rFonts w:hint="default"/>
        <w:lang w:val="en-GB" w:eastAsia="en-GB" w:bidi="en-GB"/>
      </w:rPr>
    </w:lvl>
    <w:lvl w:ilvl="6" w:tplc="08CCEEC4">
      <w:numFmt w:val="bullet"/>
      <w:lvlText w:val="•"/>
      <w:lvlJc w:val="left"/>
      <w:pPr>
        <w:ind w:left="8399" w:hanging="360"/>
      </w:pPr>
      <w:rPr>
        <w:rFonts w:hint="default"/>
        <w:lang w:val="en-GB" w:eastAsia="en-GB" w:bidi="en-GB"/>
      </w:rPr>
    </w:lvl>
    <w:lvl w:ilvl="7" w:tplc="6E5ACC7C">
      <w:numFmt w:val="bullet"/>
      <w:lvlText w:val="•"/>
      <w:lvlJc w:val="left"/>
      <w:pPr>
        <w:ind w:left="9276" w:hanging="360"/>
      </w:pPr>
      <w:rPr>
        <w:rFonts w:hint="default"/>
        <w:lang w:val="en-GB" w:eastAsia="en-GB" w:bidi="en-GB"/>
      </w:rPr>
    </w:lvl>
    <w:lvl w:ilvl="8" w:tplc="2B8E4150">
      <w:numFmt w:val="bullet"/>
      <w:lvlText w:val="•"/>
      <w:lvlJc w:val="left"/>
      <w:pPr>
        <w:ind w:left="10153" w:hanging="360"/>
      </w:pPr>
      <w:rPr>
        <w:rFonts w:hint="default"/>
        <w:lang w:val="en-GB" w:eastAsia="en-GB" w:bidi="en-GB"/>
      </w:rPr>
    </w:lvl>
  </w:abstractNum>
  <w:abstractNum w:abstractNumId="14" w15:restartNumberingAfterBreak="0">
    <w:nsid w:val="3CF5C885"/>
    <w:multiLevelType w:val="hybridMultilevel"/>
    <w:tmpl w:val="662DAE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0C2081C"/>
    <w:multiLevelType w:val="hybridMultilevel"/>
    <w:tmpl w:val="9F72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B4735"/>
    <w:multiLevelType w:val="hybridMultilevel"/>
    <w:tmpl w:val="DAFE01B8"/>
    <w:lvl w:ilvl="0" w:tplc="5756E4A4">
      <w:start w:val="1"/>
      <w:numFmt w:val="decimal"/>
      <w:lvlText w:val="%1)"/>
      <w:lvlJc w:val="left"/>
      <w:pPr>
        <w:ind w:left="2413" w:hanging="721"/>
      </w:pPr>
      <w:rPr>
        <w:rFonts w:ascii="Arial" w:eastAsia="Arial" w:hAnsi="Arial" w:cs="Arial" w:hint="default"/>
        <w:spacing w:val="-1"/>
        <w:w w:val="99"/>
        <w:sz w:val="20"/>
        <w:szCs w:val="20"/>
        <w:lang w:val="en-GB" w:eastAsia="en-GB" w:bidi="en-GB"/>
      </w:rPr>
    </w:lvl>
    <w:lvl w:ilvl="1" w:tplc="2688B9FA">
      <w:numFmt w:val="bullet"/>
      <w:lvlText w:val="•"/>
      <w:lvlJc w:val="left"/>
      <w:pPr>
        <w:ind w:left="3296" w:hanging="721"/>
      </w:pPr>
      <w:rPr>
        <w:rFonts w:hint="default"/>
        <w:lang w:val="en-GB" w:eastAsia="en-GB" w:bidi="en-GB"/>
      </w:rPr>
    </w:lvl>
    <w:lvl w:ilvl="2" w:tplc="56300832">
      <w:numFmt w:val="bullet"/>
      <w:lvlText w:val="•"/>
      <w:lvlJc w:val="left"/>
      <w:pPr>
        <w:ind w:left="4173" w:hanging="721"/>
      </w:pPr>
      <w:rPr>
        <w:rFonts w:hint="default"/>
        <w:lang w:val="en-GB" w:eastAsia="en-GB" w:bidi="en-GB"/>
      </w:rPr>
    </w:lvl>
    <w:lvl w:ilvl="3" w:tplc="C3180EF6">
      <w:numFmt w:val="bullet"/>
      <w:lvlText w:val="•"/>
      <w:lvlJc w:val="left"/>
      <w:pPr>
        <w:ind w:left="5049" w:hanging="721"/>
      </w:pPr>
      <w:rPr>
        <w:rFonts w:hint="default"/>
        <w:lang w:val="en-GB" w:eastAsia="en-GB" w:bidi="en-GB"/>
      </w:rPr>
    </w:lvl>
    <w:lvl w:ilvl="4" w:tplc="36F606F4">
      <w:numFmt w:val="bullet"/>
      <w:lvlText w:val="•"/>
      <w:lvlJc w:val="left"/>
      <w:pPr>
        <w:ind w:left="5926" w:hanging="721"/>
      </w:pPr>
      <w:rPr>
        <w:rFonts w:hint="default"/>
        <w:lang w:val="en-GB" w:eastAsia="en-GB" w:bidi="en-GB"/>
      </w:rPr>
    </w:lvl>
    <w:lvl w:ilvl="5" w:tplc="2FE24916">
      <w:numFmt w:val="bullet"/>
      <w:lvlText w:val="•"/>
      <w:lvlJc w:val="left"/>
      <w:pPr>
        <w:ind w:left="6803" w:hanging="721"/>
      </w:pPr>
      <w:rPr>
        <w:rFonts w:hint="default"/>
        <w:lang w:val="en-GB" w:eastAsia="en-GB" w:bidi="en-GB"/>
      </w:rPr>
    </w:lvl>
    <w:lvl w:ilvl="6" w:tplc="3C1C5CD2">
      <w:numFmt w:val="bullet"/>
      <w:lvlText w:val="•"/>
      <w:lvlJc w:val="left"/>
      <w:pPr>
        <w:ind w:left="7679" w:hanging="721"/>
      </w:pPr>
      <w:rPr>
        <w:rFonts w:hint="default"/>
        <w:lang w:val="en-GB" w:eastAsia="en-GB" w:bidi="en-GB"/>
      </w:rPr>
    </w:lvl>
    <w:lvl w:ilvl="7" w:tplc="3E906DD4">
      <w:numFmt w:val="bullet"/>
      <w:lvlText w:val="•"/>
      <w:lvlJc w:val="left"/>
      <w:pPr>
        <w:ind w:left="8556" w:hanging="721"/>
      </w:pPr>
      <w:rPr>
        <w:rFonts w:hint="default"/>
        <w:lang w:val="en-GB" w:eastAsia="en-GB" w:bidi="en-GB"/>
      </w:rPr>
    </w:lvl>
    <w:lvl w:ilvl="8" w:tplc="CB2E39D8">
      <w:numFmt w:val="bullet"/>
      <w:lvlText w:val="•"/>
      <w:lvlJc w:val="left"/>
      <w:pPr>
        <w:ind w:left="9433" w:hanging="721"/>
      </w:pPr>
      <w:rPr>
        <w:rFonts w:hint="default"/>
        <w:lang w:val="en-GB" w:eastAsia="en-GB" w:bidi="en-GB"/>
      </w:rPr>
    </w:lvl>
  </w:abstractNum>
  <w:abstractNum w:abstractNumId="17" w15:restartNumberingAfterBreak="0">
    <w:nsid w:val="49661B8E"/>
    <w:multiLevelType w:val="hybridMultilevel"/>
    <w:tmpl w:val="2ACC28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DC038D"/>
    <w:multiLevelType w:val="hybridMultilevel"/>
    <w:tmpl w:val="BD669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4B1B36"/>
    <w:multiLevelType w:val="hybridMultilevel"/>
    <w:tmpl w:val="24460B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AE205D"/>
    <w:multiLevelType w:val="hybridMultilevel"/>
    <w:tmpl w:val="7E5882C0"/>
    <w:lvl w:ilvl="0" w:tplc="963AA0C2">
      <w:numFmt w:val="bullet"/>
      <w:lvlText w:val="◆"/>
      <w:lvlJc w:val="left"/>
      <w:pPr>
        <w:ind w:left="3174" w:hanging="289"/>
      </w:pPr>
      <w:rPr>
        <w:rFonts w:ascii="Arial" w:eastAsia="Arial" w:hAnsi="Arial" w:cs="Arial" w:hint="default"/>
        <w:color w:val="FF0000"/>
        <w:w w:val="133"/>
        <w:position w:val="-6"/>
        <w:sz w:val="24"/>
        <w:szCs w:val="24"/>
        <w:lang w:val="en-GB" w:eastAsia="en-GB" w:bidi="en-GB"/>
      </w:rPr>
    </w:lvl>
    <w:lvl w:ilvl="1" w:tplc="C9F092AC">
      <w:numFmt w:val="bullet"/>
      <w:lvlText w:val="•"/>
      <w:lvlJc w:val="left"/>
      <w:pPr>
        <w:ind w:left="5132" w:hanging="289"/>
      </w:pPr>
      <w:rPr>
        <w:rFonts w:hint="default"/>
        <w:lang w:val="en-GB" w:eastAsia="en-GB" w:bidi="en-GB"/>
      </w:rPr>
    </w:lvl>
    <w:lvl w:ilvl="2" w:tplc="3D844F2C">
      <w:numFmt w:val="bullet"/>
      <w:lvlText w:val="•"/>
      <w:lvlJc w:val="left"/>
      <w:pPr>
        <w:ind w:left="7084" w:hanging="289"/>
      </w:pPr>
      <w:rPr>
        <w:rFonts w:hint="default"/>
        <w:lang w:val="en-GB" w:eastAsia="en-GB" w:bidi="en-GB"/>
      </w:rPr>
    </w:lvl>
    <w:lvl w:ilvl="3" w:tplc="B00E914A">
      <w:numFmt w:val="bullet"/>
      <w:lvlText w:val="•"/>
      <w:lvlJc w:val="left"/>
      <w:pPr>
        <w:ind w:left="9036" w:hanging="289"/>
      </w:pPr>
      <w:rPr>
        <w:rFonts w:hint="default"/>
        <w:lang w:val="en-GB" w:eastAsia="en-GB" w:bidi="en-GB"/>
      </w:rPr>
    </w:lvl>
    <w:lvl w:ilvl="4" w:tplc="56940538">
      <w:numFmt w:val="bullet"/>
      <w:lvlText w:val="•"/>
      <w:lvlJc w:val="left"/>
      <w:pPr>
        <w:ind w:left="10988" w:hanging="289"/>
      </w:pPr>
      <w:rPr>
        <w:rFonts w:hint="default"/>
        <w:lang w:val="en-GB" w:eastAsia="en-GB" w:bidi="en-GB"/>
      </w:rPr>
    </w:lvl>
    <w:lvl w:ilvl="5" w:tplc="A57861FE">
      <w:numFmt w:val="bullet"/>
      <w:lvlText w:val="•"/>
      <w:lvlJc w:val="left"/>
      <w:pPr>
        <w:ind w:left="12940" w:hanging="289"/>
      </w:pPr>
      <w:rPr>
        <w:rFonts w:hint="default"/>
        <w:lang w:val="en-GB" w:eastAsia="en-GB" w:bidi="en-GB"/>
      </w:rPr>
    </w:lvl>
    <w:lvl w:ilvl="6" w:tplc="C4544B9A">
      <w:numFmt w:val="bullet"/>
      <w:lvlText w:val="•"/>
      <w:lvlJc w:val="left"/>
      <w:pPr>
        <w:ind w:left="14892" w:hanging="289"/>
      </w:pPr>
      <w:rPr>
        <w:rFonts w:hint="default"/>
        <w:lang w:val="en-GB" w:eastAsia="en-GB" w:bidi="en-GB"/>
      </w:rPr>
    </w:lvl>
    <w:lvl w:ilvl="7" w:tplc="D5D4C818">
      <w:numFmt w:val="bullet"/>
      <w:lvlText w:val="•"/>
      <w:lvlJc w:val="left"/>
      <w:pPr>
        <w:ind w:left="16844" w:hanging="289"/>
      </w:pPr>
      <w:rPr>
        <w:rFonts w:hint="default"/>
        <w:lang w:val="en-GB" w:eastAsia="en-GB" w:bidi="en-GB"/>
      </w:rPr>
    </w:lvl>
    <w:lvl w:ilvl="8" w:tplc="B82ACF3C">
      <w:numFmt w:val="bullet"/>
      <w:lvlText w:val="•"/>
      <w:lvlJc w:val="left"/>
      <w:pPr>
        <w:ind w:left="18796" w:hanging="289"/>
      </w:pPr>
      <w:rPr>
        <w:rFonts w:hint="default"/>
        <w:lang w:val="en-GB" w:eastAsia="en-GB" w:bidi="en-GB"/>
      </w:rPr>
    </w:lvl>
  </w:abstractNum>
  <w:abstractNum w:abstractNumId="21" w15:restartNumberingAfterBreak="0">
    <w:nsid w:val="5C2837AC"/>
    <w:multiLevelType w:val="hybridMultilevel"/>
    <w:tmpl w:val="0288832A"/>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22" w15:restartNumberingAfterBreak="0">
    <w:nsid w:val="5D60651E"/>
    <w:multiLevelType w:val="hybridMultilevel"/>
    <w:tmpl w:val="1C0A2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530D0D"/>
    <w:multiLevelType w:val="hybridMultilevel"/>
    <w:tmpl w:val="DC2071BA"/>
    <w:lvl w:ilvl="0" w:tplc="88E42A78">
      <w:numFmt w:val="bullet"/>
      <w:lvlText w:val=""/>
      <w:lvlJc w:val="left"/>
      <w:pPr>
        <w:ind w:left="972" w:hanging="360"/>
      </w:pPr>
      <w:rPr>
        <w:rFonts w:ascii="Symbol" w:eastAsia="Symbol" w:hAnsi="Symbol" w:cs="Symbol" w:hint="default"/>
        <w:w w:val="99"/>
        <w:sz w:val="20"/>
        <w:szCs w:val="20"/>
      </w:rPr>
    </w:lvl>
    <w:lvl w:ilvl="1" w:tplc="C018D90C">
      <w:numFmt w:val="bullet"/>
      <w:lvlText w:val=""/>
      <w:lvlJc w:val="left"/>
      <w:pPr>
        <w:ind w:left="960" w:hanging="281"/>
      </w:pPr>
      <w:rPr>
        <w:rFonts w:ascii="Symbol" w:eastAsia="Symbol" w:hAnsi="Symbol" w:cs="Symbol" w:hint="default"/>
        <w:w w:val="99"/>
        <w:sz w:val="20"/>
        <w:szCs w:val="20"/>
      </w:rPr>
    </w:lvl>
    <w:lvl w:ilvl="2" w:tplc="58B6B92A">
      <w:numFmt w:val="bullet"/>
      <w:lvlText w:val="o"/>
      <w:lvlJc w:val="left"/>
      <w:pPr>
        <w:ind w:left="1104" w:hanging="286"/>
      </w:pPr>
      <w:rPr>
        <w:rFonts w:ascii="Courier New" w:eastAsia="Courier New" w:hAnsi="Courier New" w:cs="Courier New" w:hint="default"/>
        <w:w w:val="99"/>
        <w:sz w:val="20"/>
        <w:szCs w:val="20"/>
      </w:rPr>
    </w:lvl>
    <w:lvl w:ilvl="3" w:tplc="121616E4">
      <w:numFmt w:val="bullet"/>
      <w:lvlText w:val="•"/>
      <w:lvlJc w:val="left"/>
      <w:pPr>
        <w:ind w:left="2235" w:hanging="286"/>
      </w:pPr>
      <w:rPr>
        <w:rFonts w:hint="default"/>
      </w:rPr>
    </w:lvl>
    <w:lvl w:ilvl="4" w:tplc="8BB8BD4A">
      <w:numFmt w:val="bullet"/>
      <w:lvlText w:val="•"/>
      <w:lvlJc w:val="left"/>
      <w:pPr>
        <w:ind w:left="3371" w:hanging="286"/>
      </w:pPr>
      <w:rPr>
        <w:rFonts w:hint="default"/>
      </w:rPr>
    </w:lvl>
    <w:lvl w:ilvl="5" w:tplc="79B233D8">
      <w:numFmt w:val="bullet"/>
      <w:lvlText w:val="•"/>
      <w:lvlJc w:val="left"/>
      <w:pPr>
        <w:ind w:left="4507" w:hanging="286"/>
      </w:pPr>
      <w:rPr>
        <w:rFonts w:hint="default"/>
      </w:rPr>
    </w:lvl>
    <w:lvl w:ilvl="6" w:tplc="4A7A982E">
      <w:numFmt w:val="bullet"/>
      <w:lvlText w:val="•"/>
      <w:lvlJc w:val="left"/>
      <w:pPr>
        <w:ind w:left="5643" w:hanging="286"/>
      </w:pPr>
      <w:rPr>
        <w:rFonts w:hint="default"/>
      </w:rPr>
    </w:lvl>
    <w:lvl w:ilvl="7" w:tplc="949A6A6E">
      <w:numFmt w:val="bullet"/>
      <w:lvlText w:val="•"/>
      <w:lvlJc w:val="left"/>
      <w:pPr>
        <w:ind w:left="6779" w:hanging="286"/>
      </w:pPr>
      <w:rPr>
        <w:rFonts w:hint="default"/>
      </w:rPr>
    </w:lvl>
    <w:lvl w:ilvl="8" w:tplc="84D8E0DC">
      <w:numFmt w:val="bullet"/>
      <w:lvlText w:val="•"/>
      <w:lvlJc w:val="left"/>
      <w:pPr>
        <w:ind w:left="7914" w:hanging="286"/>
      </w:pPr>
      <w:rPr>
        <w:rFonts w:hint="default"/>
      </w:rPr>
    </w:lvl>
  </w:abstractNum>
  <w:abstractNum w:abstractNumId="24" w15:restartNumberingAfterBreak="0">
    <w:nsid w:val="60A84517"/>
    <w:multiLevelType w:val="hybridMultilevel"/>
    <w:tmpl w:val="6F36D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DF3E3F"/>
    <w:multiLevelType w:val="hybridMultilevel"/>
    <w:tmpl w:val="6A943CAC"/>
    <w:lvl w:ilvl="0" w:tplc="E7761D66">
      <w:numFmt w:val="bullet"/>
      <w:lvlText w:val="•"/>
      <w:lvlJc w:val="left"/>
      <w:pPr>
        <w:ind w:left="520" w:hanging="360"/>
      </w:pPr>
      <w:rPr>
        <w:rFonts w:ascii="Arial" w:eastAsia="Arial" w:hAnsi="Arial" w:cs="Arial" w:hint="default"/>
        <w:w w:val="99"/>
        <w:position w:val="-3"/>
        <w:sz w:val="36"/>
        <w:szCs w:val="36"/>
        <w:lang w:val="en-GB" w:eastAsia="en-GB" w:bidi="en-GB"/>
      </w:rPr>
    </w:lvl>
    <w:lvl w:ilvl="1" w:tplc="2D8E1498">
      <w:numFmt w:val="bullet"/>
      <w:lvlText w:val="•"/>
      <w:lvlJc w:val="left"/>
      <w:pPr>
        <w:ind w:left="1456" w:hanging="360"/>
      </w:pPr>
      <w:rPr>
        <w:rFonts w:hint="default"/>
        <w:lang w:val="en-GB" w:eastAsia="en-GB" w:bidi="en-GB"/>
      </w:rPr>
    </w:lvl>
    <w:lvl w:ilvl="2" w:tplc="5E848756">
      <w:numFmt w:val="bullet"/>
      <w:lvlText w:val="•"/>
      <w:lvlJc w:val="left"/>
      <w:pPr>
        <w:ind w:left="2392" w:hanging="360"/>
      </w:pPr>
      <w:rPr>
        <w:rFonts w:hint="default"/>
        <w:lang w:val="en-GB" w:eastAsia="en-GB" w:bidi="en-GB"/>
      </w:rPr>
    </w:lvl>
    <w:lvl w:ilvl="3" w:tplc="51383018">
      <w:numFmt w:val="bullet"/>
      <w:lvlText w:val="•"/>
      <w:lvlJc w:val="left"/>
      <w:pPr>
        <w:ind w:left="3328" w:hanging="360"/>
      </w:pPr>
      <w:rPr>
        <w:rFonts w:hint="default"/>
        <w:lang w:val="en-GB" w:eastAsia="en-GB" w:bidi="en-GB"/>
      </w:rPr>
    </w:lvl>
    <w:lvl w:ilvl="4" w:tplc="6B6A3B32">
      <w:numFmt w:val="bullet"/>
      <w:lvlText w:val="•"/>
      <w:lvlJc w:val="left"/>
      <w:pPr>
        <w:ind w:left="4264" w:hanging="360"/>
      </w:pPr>
      <w:rPr>
        <w:rFonts w:hint="default"/>
        <w:lang w:val="en-GB" w:eastAsia="en-GB" w:bidi="en-GB"/>
      </w:rPr>
    </w:lvl>
    <w:lvl w:ilvl="5" w:tplc="6554C3E6">
      <w:numFmt w:val="bullet"/>
      <w:lvlText w:val="•"/>
      <w:lvlJc w:val="left"/>
      <w:pPr>
        <w:ind w:left="5200" w:hanging="360"/>
      </w:pPr>
      <w:rPr>
        <w:rFonts w:hint="default"/>
        <w:lang w:val="en-GB" w:eastAsia="en-GB" w:bidi="en-GB"/>
      </w:rPr>
    </w:lvl>
    <w:lvl w:ilvl="6" w:tplc="F8E86460">
      <w:numFmt w:val="bullet"/>
      <w:lvlText w:val="•"/>
      <w:lvlJc w:val="left"/>
      <w:pPr>
        <w:ind w:left="6136" w:hanging="360"/>
      </w:pPr>
      <w:rPr>
        <w:rFonts w:hint="default"/>
        <w:lang w:val="en-GB" w:eastAsia="en-GB" w:bidi="en-GB"/>
      </w:rPr>
    </w:lvl>
    <w:lvl w:ilvl="7" w:tplc="49A6EE6E">
      <w:numFmt w:val="bullet"/>
      <w:lvlText w:val="•"/>
      <w:lvlJc w:val="left"/>
      <w:pPr>
        <w:ind w:left="7072" w:hanging="360"/>
      </w:pPr>
      <w:rPr>
        <w:rFonts w:hint="default"/>
        <w:lang w:val="en-GB" w:eastAsia="en-GB" w:bidi="en-GB"/>
      </w:rPr>
    </w:lvl>
    <w:lvl w:ilvl="8" w:tplc="73E82B34">
      <w:numFmt w:val="bullet"/>
      <w:lvlText w:val="•"/>
      <w:lvlJc w:val="left"/>
      <w:pPr>
        <w:ind w:left="8008" w:hanging="360"/>
      </w:pPr>
      <w:rPr>
        <w:rFonts w:hint="default"/>
        <w:lang w:val="en-GB" w:eastAsia="en-GB" w:bidi="en-GB"/>
      </w:rPr>
    </w:lvl>
  </w:abstractNum>
  <w:abstractNum w:abstractNumId="26" w15:restartNumberingAfterBreak="0">
    <w:nsid w:val="6702143E"/>
    <w:multiLevelType w:val="hybridMultilevel"/>
    <w:tmpl w:val="7690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B373B1"/>
    <w:multiLevelType w:val="hybridMultilevel"/>
    <w:tmpl w:val="3BF0B816"/>
    <w:lvl w:ilvl="0" w:tplc="CB54D65A">
      <w:numFmt w:val="bullet"/>
      <w:lvlText w:val="•"/>
      <w:lvlJc w:val="left"/>
      <w:pPr>
        <w:ind w:left="5095" w:hanging="699"/>
      </w:pPr>
      <w:rPr>
        <w:rFonts w:ascii="Arial" w:eastAsia="Arial" w:hAnsi="Arial" w:cs="Arial" w:hint="default"/>
        <w:color w:val="6D6D6D"/>
        <w:w w:val="185"/>
        <w:position w:val="1"/>
        <w:sz w:val="23"/>
        <w:szCs w:val="23"/>
        <w:lang w:val="en-GB" w:eastAsia="en-GB" w:bidi="en-GB"/>
      </w:rPr>
    </w:lvl>
    <w:lvl w:ilvl="1" w:tplc="BC0458E4">
      <w:numFmt w:val="bullet"/>
      <w:lvlText w:val="•"/>
      <w:lvlJc w:val="left"/>
      <w:pPr>
        <w:ind w:left="5534" w:hanging="699"/>
      </w:pPr>
      <w:rPr>
        <w:rFonts w:hint="default"/>
        <w:lang w:val="en-GB" w:eastAsia="en-GB" w:bidi="en-GB"/>
      </w:rPr>
    </w:lvl>
    <w:lvl w:ilvl="2" w:tplc="908E1FF2">
      <w:numFmt w:val="bullet"/>
      <w:lvlText w:val="•"/>
      <w:lvlJc w:val="left"/>
      <w:pPr>
        <w:ind w:left="5968" w:hanging="699"/>
      </w:pPr>
      <w:rPr>
        <w:rFonts w:hint="default"/>
        <w:lang w:val="en-GB" w:eastAsia="en-GB" w:bidi="en-GB"/>
      </w:rPr>
    </w:lvl>
    <w:lvl w:ilvl="3" w:tplc="FA70420C">
      <w:numFmt w:val="bullet"/>
      <w:lvlText w:val="•"/>
      <w:lvlJc w:val="left"/>
      <w:pPr>
        <w:ind w:left="6403" w:hanging="699"/>
      </w:pPr>
      <w:rPr>
        <w:rFonts w:hint="default"/>
        <w:lang w:val="en-GB" w:eastAsia="en-GB" w:bidi="en-GB"/>
      </w:rPr>
    </w:lvl>
    <w:lvl w:ilvl="4" w:tplc="55D2D080">
      <w:numFmt w:val="bullet"/>
      <w:lvlText w:val="•"/>
      <w:lvlJc w:val="left"/>
      <w:pPr>
        <w:ind w:left="6837" w:hanging="699"/>
      </w:pPr>
      <w:rPr>
        <w:rFonts w:hint="default"/>
        <w:lang w:val="en-GB" w:eastAsia="en-GB" w:bidi="en-GB"/>
      </w:rPr>
    </w:lvl>
    <w:lvl w:ilvl="5" w:tplc="78109A5E">
      <w:numFmt w:val="bullet"/>
      <w:lvlText w:val="•"/>
      <w:lvlJc w:val="left"/>
      <w:pPr>
        <w:ind w:left="7272" w:hanging="699"/>
      </w:pPr>
      <w:rPr>
        <w:rFonts w:hint="default"/>
        <w:lang w:val="en-GB" w:eastAsia="en-GB" w:bidi="en-GB"/>
      </w:rPr>
    </w:lvl>
    <w:lvl w:ilvl="6" w:tplc="9CFCD7D4">
      <w:numFmt w:val="bullet"/>
      <w:lvlText w:val="•"/>
      <w:lvlJc w:val="left"/>
      <w:pPr>
        <w:ind w:left="7706" w:hanging="699"/>
      </w:pPr>
      <w:rPr>
        <w:rFonts w:hint="default"/>
        <w:lang w:val="en-GB" w:eastAsia="en-GB" w:bidi="en-GB"/>
      </w:rPr>
    </w:lvl>
    <w:lvl w:ilvl="7" w:tplc="67CC996E">
      <w:numFmt w:val="bullet"/>
      <w:lvlText w:val="•"/>
      <w:lvlJc w:val="left"/>
      <w:pPr>
        <w:ind w:left="8140" w:hanging="699"/>
      </w:pPr>
      <w:rPr>
        <w:rFonts w:hint="default"/>
        <w:lang w:val="en-GB" w:eastAsia="en-GB" w:bidi="en-GB"/>
      </w:rPr>
    </w:lvl>
    <w:lvl w:ilvl="8" w:tplc="831ADFC4">
      <w:numFmt w:val="bullet"/>
      <w:lvlText w:val="•"/>
      <w:lvlJc w:val="left"/>
      <w:pPr>
        <w:ind w:left="8575" w:hanging="699"/>
      </w:pPr>
      <w:rPr>
        <w:rFonts w:hint="default"/>
        <w:lang w:val="en-GB" w:eastAsia="en-GB" w:bidi="en-GB"/>
      </w:rPr>
    </w:lvl>
  </w:abstractNum>
  <w:abstractNum w:abstractNumId="28" w15:restartNumberingAfterBreak="0">
    <w:nsid w:val="70B101EF"/>
    <w:multiLevelType w:val="hybridMultilevel"/>
    <w:tmpl w:val="78B682C6"/>
    <w:lvl w:ilvl="0" w:tplc="43C2C1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0C915C4"/>
    <w:multiLevelType w:val="hybridMultilevel"/>
    <w:tmpl w:val="48AC6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DB2834"/>
    <w:multiLevelType w:val="hybridMultilevel"/>
    <w:tmpl w:val="2DFA20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546BA2"/>
    <w:multiLevelType w:val="hybridMultilevel"/>
    <w:tmpl w:val="EC66C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77195A"/>
    <w:multiLevelType w:val="hybridMultilevel"/>
    <w:tmpl w:val="8D465ADE"/>
    <w:lvl w:ilvl="0" w:tplc="783883A0">
      <w:numFmt w:val="bullet"/>
      <w:lvlText w:val="◆"/>
      <w:lvlJc w:val="left"/>
      <w:pPr>
        <w:ind w:left="3006" w:hanging="423"/>
      </w:pPr>
      <w:rPr>
        <w:rFonts w:ascii="Arial" w:eastAsia="Arial" w:hAnsi="Arial" w:cs="Arial" w:hint="default"/>
        <w:color w:val="FF0000"/>
        <w:w w:val="133"/>
        <w:position w:val="-5"/>
        <w:sz w:val="24"/>
        <w:szCs w:val="24"/>
        <w:lang w:val="en-GB" w:eastAsia="en-GB" w:bidi="en-GB"/>
      </w:rPr>
    </w:lvl>
    <w:lvl w:ilvl="1" w:tplc="212043A2">
      <w:numFmt w:val="bullet"/>
      <w:lvlText w:val="•"/>
      <w:lvlJc w:val="left"/>
      <w:pPr>
        <w:ind w:left="4970" w:hanging="423"/>
      </w:pPr>
      <w:rPr>
        <w:rFonts w:hint="default"/>
        <w:lang w:val="en-GB" w:eastAsia="en-GB" w:bidi="en-GB"/>
      </w:rPr>
    </w:lvl>
    <w:lvl w:ilvl="2" w:tplc="E9C8578E">
      <w:numFmt w:val="bullet"/>
      <w:lvlText w:val="•"/>
      <w:lvlJc w:val="left"/>
      <w:pPr>
        <w:ind w:left="6940" w:hanging="423"/>
      </w:pPr>
      <w:rPr>
        <w:rFonts w:hint="default"/>
        <w:lang w:val="en-GB" w:eastAsia="en-GB" w:bidi="en-GB"/>
      </w:rPr>
    </w:lvl>
    <w:lvl w:ilvl="3" w:tplc="760E5AFE">
      <w:numFmt w:val="bullet"/>
      <w:lvlText w:val="•"/>
      <w:lvlJc w:val="left"/>
      <w:pPr>
        <w:ind w:left="8910" w:hanging="423"/>
      </w:pPr>
      <w:rPr>
        <w:rFonts w:hint="default"/>
        <w:lang w:val="en-GB" w:eastAsia="en-GB" w:bidi="en-GB"/>
      </w:rPr>
    </w:lvl>
    <w:lvl w:ilvl="4" w:tplc="2F067BD6">
      <w:numFmt w:val="bullet"/>
      <w:lvlText w:val="•"/>
      <w:lvlJc w:val="left"/>
      <w:pPr>
        <w:ind w:left="10880" w:hanging="423"/>
      </w:pPr>
      <w:rPr>
        <w:rFonts w:hint="default"/>
        <w:lang w:val="en-GB" w:eastAsia="en-GB" w:bidi="en-GB"/>
      </w:rPr>
    </w:lvl>
    <w:lvl w:ilvl="5" w:tplc="347AB4C0">
      <w:numFmt w:val="bullet"/>
      <w:lvlText w:val="•"/>
      <w:lvlJc w:val="left"/>
      <w:pPr>
        <w:ind w:left="12850" w:hanging="423"/>
      </w:pPr>
      <w:rPr>
        <w:rFonts w:hint="default"/>
        <w:lang w:val="en-GB" w:eastAsia="en-GB" w:bidi="en-GB"/>
      </w:rPr>
    </w:lvl>
    <w:lvl w:ilvl="6" w:tplc="CA00FCB2">
      <w:numFmt w:val="bullet"/>
      <w:lvlText w:val="•"/>
      <w:lvlJc w:val="left"/>
      <w:pPr>
        <w:ind w:left="14820" w:hanging="423"/>
      </w:pPr>
      <w:rPr>
        <w:rFonts w:hint="default"/>
        <w:lang w:val="en-GB" w:eastAsia="en-GB" w:bidi="en-GB"/>
      </w:rPr>
    </w:lvl>
    <w:lvl w:ilvl="7" w:tplc="BB98536A">
      <w:numFmt w:val="bullet"/>
      <w:lvlText w:val="•"/>
      <w:lvlJc w:val="left"/>
      <w:pPr>
        <w:ind w:left="16790" w:hanging="423"/>
      </w:pPr>
      <w:rPr>
        <w:rFonts w:hint="default"/>
        <w:lang w:val="en-GB" w:eastAsia="en-GB" w:bidi="en-GB"/>
      </w:rPr>
    </w:lvl>
    <w:lvl w:ilvl="8" w:tplc="5AEC8076">
      <w:numFmt w:val="bullet"/>
      <w:lvlText w:val="•"/>
      <w:lvlJc w:val="left"/>
      <w:pPr>
        <w:ind w:left="18760" w:hanging="423"/>
      </w:pPr>
      <w:rPr>
        <w:rFonts w:hint="default"/>
        <w:lang w:val="en-GB" w:eastAsia="en-GB" w:bidi="en-GB"/>
      </w:rPr>
    </w:lvl>
  </w:abstractNum>
  <w:abstractNum w:abstractNumId="33" w15:restartNumberingAfterBreak="0">
    <w:nsid w:val="771F34B1"/>
    <w:multiLevelType w:val="hybridMultilevel"/>
    <w:tmpl w:val="71486646"/>
    <w:lvl w:ilvl="0" w:tplc="FE466374">
      <w:numFmt w:val="bullet"/>
      <w:lvlText w:val=""/>
      <w:lvlJc w:val="left"/>
      <w:pPr>
        <w:ind w:left="1187" w:hanging="581"/>
      </w:pPr>
      <w:rPr>
        <w:rFonts w:ascii="Wingdings" w:eastAsia="Wingdings" w:hAnsi="Wingdings" w:cs="Wingdings" w:hint="default"/>
        <w:w w:val="110"/>
        <w:sz w:val="20"/>
        <w:szCs w:val="20"/>
        <w:lang w:val="en-GB" w:eastAsia="en-GB" w:bidi="en-GB"/>
      </w:rPr>
    </w:lvl>
    <w:lvl w:ilvl="1" w:tplc="D1B6B1F2">
      <w:numFmt w:val="bullet"/>
      <w:lvlText w:val="•"/>
      <w:lvlJc w:val="left"/>
      <w:pPr>
        <w:ind w:left="2108" w:hanging="581"/>
      </w:pPr>
      <w:rPr>
        <w:rFonts w:hint="default"/>
        <w:lang w:val="en-GB" w:eastAsia="en-GB" w:bidi="en-GB"/>
      </w:rPr>
    </w:lvl>
    <w:lvl w:ilvl="2" w:tplc="23BC5B80">
      <w:numFmt w:val="bullet"/>
      <w:lvlText w:val="•"/>
      <w:lvlJc w:val="left"/>
      <w:pPr>
        <w:ind w:left="3037" w:hanging="581"/>
      </w:pPr>
      <w:rPr>
        <w:rFonts w:hint="default"/>
        <w:lang w:val="en-GB" w:eastAsia="en-GB" w:bidi="en-GB"/>
      </w:rPr>
    </w:lvl>
    <w:lvl w:ilvl="3" w:tplc="AE2A05EC">
      <w:numFmt w:val="bullet"/>
      <w:lvlText w:val="•"/>
      <w:lvlJc w:val="left"/>
      <w:pPr>
        <w:ind w:left="3965" w:hanging="581"/>
      </w:pPr>
      <w:rPr>
        <w:rFonts w:hint="default"/>
        <w:lang w:val="en-GB" w:eastAsia="en-GB" w:bidi="en-GB"/>
      </w:rPr>
    </w:lvl>
    <w:lvl w:ilvl="4" w:tplc="7AAC7F82">
      <w:numFmt w:val="bullet"/>
      <w:lvlText w:val="•"/>
      <w:lvlJc w:val="left"/>
      <w:pPr>
        <w:ind w:left="4894" w:hanging="581"/>
      </w:pPr>
      <w:rPr>
        <w:rFonts w:hint="default"/>
        <w:lang w:val="en-GB" w:eastAsia="en-GB" w:bidi="en-GB"/>
      </w:rPr>
    </w:lvl>
    <w:lvl w:ilvl="5" w:tplc="02C6B6E4">
      <w:numFmt w:val="bullet"/>
      <w:lvlText w:val="•"/>
      <w:lvlJc w:val="left"/>
      <w:pPr>
        <w:ind w:left="5823" w:hanging="581"/>
      </w:pPr>
      <w:rPr>
        <w:rFonts w:hint="default"/>
        <w:lang w:val="en-GB" w:eastAsia="en-GB" w:bidi="en-GB"/>
      </w:rPr>
    </w:lvl>
    <w:lvl w:ilvl="6" w:tplc="F9027600">
      <w:numFmt w:val="bullet"/>
      <w:lvlText w:val="•"/>
      <w:lvlJc w:val="left"/>
      <w:pPr>
        <w:ind w:left="6751" w:hanging="581"/>
      </w:pPr>
      <w:rPr>
        <w:rFonts w:hint="default"/>
        <w:lang w:val="en-GB" w:eastAsia="en-GB" w:bidi="en-GB"/>
      </w:rPr>
    </w:lvl>
    <w:lvl w:ilvl="7" w:tplc="50D2FB92">
      <w:numFmt w:val="bullet"/>
      <w:lvlText w:val="•"/>
      <w:lvlJc w:val="left"/>
      <w:pPr>
        <w:ind w:left="7680" w:hanging="581"/>
      </w:pPr>
      <w:rPr>
        <w:rFonts w:hint="default"/>
        <w:lang w:val="en-GB" w:eastAsia="en-GB" w:bidi="en-GB"/>
      </w:rPr>
    </w:lvl>
    <w:lvl w:ilvl="8" w:tplc="A9F0F024">
      <w:numFmt w:val="bullet"/>
      <w:lvlText w:val="•"/>
      <w:lvlJc w:val="left"/>
      <w:pPr>
        <w:ind w:left="8609" w:hanging="581"/>
      </w:pPr>
      <w:rPr>
        <w:rFonts w:hint="default"/>
        <w:lang w:val="en-GB" w:eastAsia="en-GB" w:bidi="en-GB"/>
      </w:rPr>
    </w:lvl>
  </w:abstractNum>
  <w:abstractNum w:abstractNumId="34" w15:restartNumberingAfterBreak="0">
    <w:nsid w:val="79D40CE2"/>
    <w:multiLevelType w:val="hybridMultilevel"/>
    <w:tmpl w:val="F30A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0C7273"/>
    <w:multiLevelType w:val="hybridMultilevel"/>
    <w:tmpl w:val="CAC6B5EC"/>
    <w:lvl w:ilvl="0" w:tplc="C4E87D8E">
      <w:numFmt w:val="bullet"/>
      <w:lvlText w:val="◆"/>
      <w:lvlJc w:val="left"/>
      <w:pPr>
        <w:ind w:left="3808" w:hanging="293"/>
      </w:pPr>
      <w:rPr>
        <w:rFonts w:ascii="Arial" w:eastAsia="Arial" w:hAnsi="Arial" w:cs="Arial" w:hint="default"/>
        <w:color w:val="FF0000"/>
        <w:w w:val="133"/>
        <w:position w:val="-5"/>
        <w:sz w:val="24"/>
        <w:szCs w:val="24"/>
        <w:lang w:val="en-GB" w:eastAsia="en-GB" w:bidi="en-GB"/>
      </w:rPr>
    </w:lvl>
    <w:lvl w:ilvl="1" w:tplc="1130C7F4">
      <w:numFmt w:val="bullet"/>
      <w:lvlText w:val="•"/>
      <w:lvlJc w:val="left"/>
      <w:pPr>
        <w:ind w:left="3921" w:hanging="293"/>
      </w:pPr>
      <w:rPr>
        <w:rFonts w:hint="default"/>
        <w:lang w:val="en-GB" w:eastAsia="en-GB" w:bidi="en-GB"/>
      </w:rPr>
    </w:lvl>
    <w:lvl w:ilvl="2" w:tplc="5810F43E">
      <w:numFmt w:val="bullet"/>
      <w:lvlText w:val="•"/>
      <w:lvlJc w:val="left"/>
      <w:pPr>
        <w:ind w:left="4042" w:hanging="293"/>
      </w:pPr>
      <w:rPr>
        <w:rFonts w:hint="default"/>
        <w:lang w:val="en-GB" w:eastAsia="en-GB" w:bidi="en-GB"/>
      </w:rPr>
    </w:lvl>
    <w:lvl w:ilvl="3" w:tplc="8F067E4A">
      <w:numFmt w:val="bullet"/>
      <w:lvlText w:val="•"/>
      <w:lvlJc w:val="left"/>
      <w:pPr>
        <w:ind w:left="4163" w:hanging="293"/>
      </w:pPr>
      <w:rPr>
        <w:rFonts w:hint="default"/>
        <w:lang w:val="en-GB" w:eastAsia="en-GB" w:bidi="en-GB"/>
      </w:rPr>
    </w:lvl>
    <w:lvl w:ilvl="4" w:tplc="6C02E0CA">
      <w:numFmt w:val="bullet"/>
      <w:lvlText w:val="•"/>
      <w:lvlJc w:val="left"/>
      <w:pPr>
        <w:ind w:left="4284" w:hanging="293"/>
      </w:pPr>
      <w:rPr>
        <w:rFonts w:hint="default"/>
        <w:lang w:val="en-GB" w:eastAsia="en-GB" w:bidi="en-GB"/>
      </w:rPr>
    </w:lvl>
    <w:lvl w:ilvl="5" w:tplc="3BEE8C4A">
      <w:numFmt w:val="bullet"/>
      <w:lvlText w:val="•"/>
      <w:lvlJc w:val="left"/>
      <w:pPr>
        <w:ind w:left="4405" w:hanging="293"/>
      </w:pPr>
      <w:rPr>
        <w:rFonts w:hint="default"/>
        <w:lang w:val="en-GB" w:eastAsia="en-GB" w:bidi="en-GB"/>
      </w:rPr>
    </w:lvl>
    <w:lvl w:ilvl="6" w:tplc="5F6AF9B8">
      <w:numFmt w:val="bullet"/>
      <w:lvlText w:val="•"/>
      <w:lvlJc w:val="left"/>
      <w:pPr>
        <w:ind w:left="4526" w:hanging="293"/>
      </w:pPr>
      <w:rPr>
        <w:rFonts w:hint="default"/>
        <w:lang w:val="en-GB" w:eastAsia="en-GB" w:bidi="en-GB"/>
      </w:rPr>
    </w:lvl>
    <w:lvl w:ilvl="7" w:tplc="9334BCC8">
      <w:numFmt w:val="bullet"/>
      <w:lvlText w:val="•"/>
      <w:lvlJc w:val="left"/>
      <w:pPr>
        <w:ind w:left="4647" w:hanging="293"/>
      </w:pPr>
      <w:rPr>
        <w:rFonts w:hint="default"/>
        <w:lang w:val="en-GB" w:eastAsia="en-GB" w:bidi="en-GB"/>
      </w:rPr>
    </w:lvl>
    <w:lvl w:ilvl="8" w:tplc="DDFCC17E">
      <w:numFmt w:val="bullet"/>
      <w:lvlText w:val="•"/>
      <w:lvlJc w:val="left"/>
      <w:pPr>
        <w:ind w:left="4769" w:hanging="293"/>
      </w:pPr>
      <w:rPr>
        <w:rFonts w:hint="default"/>
        <w:lang w:val="en-GB" w:eastAsia="en-GB" w:bidi="en-GB"/>
      </w:rPr>
    </w:lvl>
  </w:abstractNum>
  <w:abstractNum w:abstractNumId="36" w15:restartNumberingAfterBreak="0">
    <w:nsid w:val="7A1600E0"/>
    <w:multiLevelType w:val="hybridMultilevel"/>
    <w:tmpl w:val="7DEA1F76"/>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37" w15:restartNumberingAfterBreak="0">
    <w:nsid w:val="7B1D65E4"/>
    <w:multiLevelType w:val="hybridMultilevel"/>
    <w:tmpl w:val="5A98E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E3150D"/>
    <w:multiLevelType w:val="hybridMultilevel"/>
    <w:tmpl w:val="0EAE997E"/>
    <w:lvl w:ilvl="0" w:tplc="08090003">
      <w:start w:val="1"/>
      <w:numFmt w:val="bullet"/>
      <w:lvlText w:val="o"/>
      <w:lvlJc w:val="left"/>
      <w:pPr>
        <w:ind w:left="2259" w:hanging="284"/>
      </w:pPr>
      <w:rPr>
        <w:rFonts w:ascii="Courier New" w:hAnsi="Courier New" w:cs="Courier New" w:hint="default"/>
        <w:w w:val="99"/>
        <w:sz w:val="20"/>
        <w:szCs w:val="20"/>
        <w:lang w:val="en-GB" w:eastAsia="en-GB" w:bidi="en-GB"/>
      </w:rPr>
    </w:lvl>
    <w:lvl w:ilvl="1" w:tplc="C4743DA0">
      <w:numFmt w:val="bullet"/>
      <w:lvlText w:val="o"/>
      <w:lvlJc w:val="left"/>
      <w:pPr>
        <w:ind w:left="2845" w:hanging="577"/>
      </w:pPr>
      <w:rPr>
        <w:rFonts w:hint="default"/>
        <w:w w:val="103"/>
        <w:lang w:val="en-GB" w:eastAsia="en-GB" w:bidi="en-GB"/>
      </w:rPr>
    </w:lvl>
    <w:lvl w:ilvl="2" w:tplc="AB5C898C">
      <w:numFmt w:val="bullet"/>
      <w:lvlText w:val="•"/>
      <w:lvlJc w:val="left"/>
      <w:pPr>
        <w:ind w:left="3847" w:hanging="577"/>
      </w:pPr>
      <w:rPr>
        <w:rFonts w:hint="default"/>
        <w:lang w:val="en-GB" w:eastAsia="en-GB" w:bidi="en-GB"/>
      </w:rPr>
    </w:lvl>
    <w:lvl w:ilvl="3" w:tplc="648CA8A8">
      <w:numFmt w:val="bullet"/>
      <w:lvlText w:val="•"/>
      <w:lvlJc w:val="left"/>
      <w:pPr>
        <w:ind w:left="4854" w:hanging="577"/>
      </w:pPr>
      <w:rPr>
        <w:rFonts w:hint="default"/>
        <w:lang w:val="en-GB" w:eastAsia="en-GB" w:bidi="en-GB"/>
      </w:rPr>
    </w:lvl>
    <w:lvl w:ilvl="4" w:tplc="A274AF48">
      <w:numFmt w:val="bullet"/>
      <w:lvlText w:val="•"/>
      <w:lvlJc w:val="left"/>
      <w:pPr>
        <w:ind w:left="5862" w:hanging="577"/>
      </w:pPr>
      <w:rPr>
        <w:rFonts w:hint="default"/>
        <w:lang w:val="en-GB" w:eastAsia="en-GB" w:bidi="en-GB"/>
      </w:rPr>
    </w:lvl>
    <w:lvl w:ilvl="5" w:tplc="0D60981E">
      <w:numFmt w:val="bullet"/>
      <w:lvlText w:val="•"/>
      <w:lvlJc w:val="left"/>
      <w:pPr>
        <w:ind w:left="6869" w:hanging="577"/>
      </w:pPr>
      <w:rPr>
        <w:rFonts w:hint="default"/>
        <w:lang w:val="en-GB" w:eastAsia="en-GB" w:bidi="en-GB"/>
      </w:rPr>
    </w:lvl>
    <w:lvl w:ilvl="6" w:tplc="304A1262">
      <w:numFmt w:val="bullet"/>
      <w:lvlText w:val="•"/>
      <w:lvlJc w:val="left"/>
      <w:pPr>
        <w:ind w:left="7876" w:hanging="577"/>
      </w:pPr>
      <w:rPr>
        <w:rFonts w:hint="default"/>
        <w:lang w:val="en-GB" w:eastAsia="en-GB" w:bidi="en-GB"/>
      </w:rPr>
    </w:lvl>
    <w:lvl w:ilvl="7" w:tplc="882ECC40">
      <w:numFmt w:val="bullet"/>
      <w:lvlText w:val="•"/>
      <w:lvlJc w:val="left"/>
      <w:pPr>
        <w:ind w:left="8884" w:hanging="577"/>
      </w:pPr>
      <w:rPr>
        <w:rFonts w:hint="default"/>
        <w:lang w:val="en-GB" w:eastAsia="en-GB" w:bidi="en-GB"/>
      </w:rPr>
    </w:lvl>
    <w:lvl w:ilvl="8" w:tplc="72DCCAEC">
      <w:numFmt w:val="bullet"/>
      <w:lvlText w:val="•"/>
      <w:lvlJc w:val="left"/>
      <w:pPr>
        <w:ind w:left="9891" w:hanging="577"/>
      </w:pPr>
      <w:rPr>
        <w:rFonts w:hint="default"/>
        <w:lang w:val="en-GB" w:eastAsia="en-GB" w:bidi="en-GB"/>
      </w:rPr>
    </w:lvl>
  </w:abstractNum>
  <w:num w:numId="1">
    <w:abstractNumId w:val="27"/>
  </w:num>
  <w:num w:numId="2">
    <w:abstractNumId w:val="35"/>
  </w:num>
  <w:num w:numId="3">
    <w:abstractNumId w:val="16"/>
  </w:num>
  <w:num w:numId="4">
    <w:abstractNumId w:val="13"/>
  </w:num>
  <w:num w:numId="5">
    <w:abstractNumId w:val="32"/>
  </w:num>
  <w:num w:numId="6">
    <w:abstractNumId w:val="20"/>
  </w:num>
  <w:num w:numId="7">
    <w:abstractNumId w:val="25"/>
  </w:num>
  <w:num w:numId="8">
    <w:abstractNumId w:val="33"/>
  </w:num>
  <w:num w:numId="9">
    <w:abstractNumId w:val="9"/>
  </w:num>
  <w:num w:numId="10">
    <w:abstractNumId w:val="5"/>
  </w:num>
  <w:num w:numId="11">
    <w:abstractNumId w:val="38"/>
  </w:num>
  <w:num w:numId="12">
    <w:abstractNumId w:val="10"/>
  </w:num>
  <w:num w:numId="13">
    <w:abstractNumId w:val="15"/>
  </w:num>
  <w:num w:numId="14">
    <w:abstractNumId w:val="7"/>
  </w:num>
  <w:num w:numId="15">
    <w:abstractNumId w:val="36"/>
  </w:num>
  <w:num w:numId="16">
    <w:abstractNumId w:val="37"/>
  </w:num>
  <w:num w:numId="17">
    <w:abstractNumId w:val="17"/>
  </w:num>
  <w:num w:numId="18">
    <w:abstractNumId w:val="31"/>
  </w:num>
  <w:num w:numId="19">
    <w:abstractNumId w:val="22"/>
  </w:num>
  <w:num w:numId="20">
    <w:abstractNumId w:val="18"/>
  </w:num>
  <w:num w:numId="21">
    <w:abstractNumId w:val="12"/>
  </w:num>
  <w:num w:numId="22">
    <w:abstractNumId w:val="34"/>
  </w:num>
  <w:num w:numId="23">
    <w:abstractNumId w:val="24"/>
  </w:num>
  <w:num w:numId="24">
    <w:abstractNumId w:val="3"/>
  </w:num>
  <w:num w:numId="25">
    <w:abstractNumId w:val="4"/>
  </w:num>
  <w:num w:numId="26">
    <w:abstractNumId w:val="1"/>
  </w:num>
  <w:num w:numId="27">
    <w:abstractNumId w:val="2"/>
  </w:num>
  <w:num w:numId="28">
    <w:abstractNumId w:val="0"/>
  </w:num>
  <w:num w:numId="29">
    <w:abstractNumId w:val="14"/>
  </w:num>
  <w:num w:numId="30">
    <w:abstractNumId w:val="6"/>
  </w:num>
  <w:num w:numId="31">
    <w:abstractNumId w:val="21"/>
  </w:num>
  <w:num w:numId="32">
    <w:abstractNumId w:val="11"/>
  </w:num>
  <w:num w:numId="33">
    <w:abstractNumId w:val="29"/>
  </w:num>
  <w:num w:numId="34">
    <w:abstractNumId w:val="28"/>
  </w:num>
  <w:num w:numId="35">
    <w:abstractNumId w:val="23"/>
  </w:num>
  <w:num w:numId="36">
    <w:abstractNumId w:val="19"/>
  </w:num>
  <w:num w:numId="37">
    <w:abstractNumId w:val="30"/>
  </w:num>
  <w:num w:numId="38">
    <w:abstractNumId w:val="26"/>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826"/>
    <w:rsid w:val="00000942"/>
    <w:rsid w:val="00011855"/>
    <w:rsid w:val="00014270"/>
    <w:rsid w:val="00022E61"/>
    <w:rsid w:val="00035668"/>
    <w:rsid w:val="00036529"/>
    <w:rsid w:val="00043BD5"/>
    <w:rsid w:val="00044313"/>
    <w:rsid w:val="00052683"/>
    <w:rsid w:val="0005537F"/>
    <w:rsid w:val="0005744E"/>
    <w:rsid w:val="00061125"/>
    <w:rsid w:val="00071C49"/>
    <w:rsid w:val="00073FAB"/>
    <w:rsid w:val="00077533"/>
    <w:rsid w:val="00077E6C"/>
    <w:rsid w:val="00082F0F"/>
    <w:rsid w:val="0008381B"/>
    <w:rsid w:val="000853F2"/>
    <w:rsid w:val="00086F0A"/>
    <w:rsid w:val="000910DE"/>
    <w:rsid w:val="00091380"/>
    <w:rsid w:val="00092707"/>
    <w:rsid w:val="00092A15"/>
    <w:rsid w:val="0009389F"/>
    <w:rsid w:val="000A2059"/>
    <w:rsid w:val="000A4E3D"/>
    <w:rsid w:val="000A64DB"/>
    <w:rsid w:val="000B2A94"/>
    <w:rsid w:val="000B39DA"/>
    <w:rsid w:val="000B792C"/>
    <w:rsid w:val="000C085C"/>
    <w:rsid w:val="000C2EBE"/>
    <w:rsid w:val="000C6091"/>
    <w:rsid w:val="000C6501"/>
    <w:rsid w:val="000C6A44"/>
    <w:rsid w:val="000D2389"/>
    <w:rsid w:val="000F1844"/>
    <w:rsid w:val="000F718A"/>
    <w:rsid w:val="001008BB"/>
    <w:rsid w:val="00102C86"/>
    <w:rsid w:val="00103FC3"/>
    <w:rsid w:val="00104096"/>
    <w:rsid w:val="00104521"/>
    <w:rsid w:val="001160A7"/>
    <w:rsid w:val="001209F1"/>
    <w:rsid w:val="00123313"/>
    <w:rsid w:val="00124AB1"/>
    <w:rsid w:val="0014048B"/>
    <w:rsid w:val="00143E43"/>
    <w:rsid w:val="001505B6"/>
    <w:rsid w:val="00150CF6"/>
    <w:rsid w:val="00157066"/>
    <w:rsid w:val="001614D7"/>
    <w:rsid w:val="00161648"/>
    <w:rsid w:val="00162C2B"/>
    <w:rsid w:val="001741C0"/>
    <w:rsid w:val="00174F05"/>
    <w:rsid w:val="00177904"/>
    <w:rsid w:val="001955D2"/>
    <w:rsid w:val="00196A9B"/>
    <w:rsid w:val="001A0015"/>
    <w:rsid w:val="001A268E"/>
    <w:rsid w:val="001A5CCB"/>
    <w:rsid w:val="001A7462"/>
    <w:rsid w:val="001A7CA4"/>
    <w:rsid w:val="001B56EB"/>
    <w:rsid w:val="001B5D36"/>
    <w:rsid w:val="001C19D4"/>
    <w:rsid w:val="001C2598"/>
    <w:rsid w:val="001C2EAA"/>
    <w:rsid w:val="001C319B"/>
    <w:rsid w:val="001C3874"/>
    <w:rsid w:val="001C4765"/>
    <w:rsid w:val="001C4CCD"/>
    <w:rsid w:val="001C7154"/>
    <w:rsid w:val="001D08FC"/>
    <w:rsid w:val="001F395A"/>
    <w:rsid w:val="001F3AF0"/>
    <w:rsid w:val="001F72A4"/>
    <w:rsid w:val="00202252"/>
    <w:rsid w:val="00206231"/>
    <w:rsid w:val="00210985"/>
    <w:rsid w:val="00216A5F"/>
    <w:rsid w:val="00224760"/>
    <w:rsid w:val="00226E25"/>
    <w:rsid w:val="00233922"/>
    <w:rsid w:val="00240AD3"/>
    <w:rsid w:val="002434C3"/>
    <w:rsid w:val="0024453F"/>
    <w:rsid w:val="00247827"/>
    <w:rsid w:val="00250108"/>
    <w:rsid w:val="00256E82"/>
    <w:rsid w:val="00257E76"/>
    <w:rsid w:val="00260B40"/>
    <w:rsid w:val="00263579"/>
    <w:rsid w:val="00265817"/>
    <w:rsid w:val="00266660"/>
    <w:rsid w:val="00266B3D"/>
    <w:rsid w:val="002733A8"/>
    <w:rsid w:val="00274163"/>
    <w:rsid w:val="002919E1"/>
    <w:rsid w:val="002943DD"/>
    <w:rsid w:val="00294915"/>
    <w:rsid w:val="00297383"/>
    <w:rsid w:val="00297547"/>
    <w:rsid w:val="002A3D78"/>
    <w:rsid w:val="002B1540"/>
    <w:rsid w:val="002B63E9"/>
    <w:rsid w:val="002B6A10"/>
    <w:rsid w:val="002C04F0"/>
    <w:rsid w:val="002C0643"/>
    <w:rsid w:val="002C45ED"/>
    <w:rsid w:val="002E1259"/>
    <w:rsid w:val="002E7371"/>
    <w:rsid w:val="002F1B33"/>
    <w:rsid w:val="002F7F58"/>
    <w:rsid w:val="00301B7B"/>
    <w:rsid w:val="003029B7"/>
    <w:rsid w:val="00310736"/>
    <w:rsid w:val="00315D57"/>
    <w:rsid w:val="003173CB"/>
    <w:rsid w:val="003275BB"/>
    <w:rsid w:val="0033643D"/>
    <w:rsid w:val="003412C9"/>
    <w:rsid w:val="00350436"/>
    <w:rsid w:val="003510CE"/>
    <w:rsid w:val="00363003"/>
    <w:rsid w:val="00363DCC"/>
    <w:rsid w:val="0036529C"/>
    <w:rsid w:val="00367AE0"/>
    <w:rsid w:val="00372C58"/>
    <w:rsid w:val="0037585F"/>
    <w:rsid w:val="003856F1"/>
    <w:rsid w:val="00392B46"/>
    <w:rsid w:val="00393538"/>
    <w:rsid w:val="00396011"/>
    <w:rsid w:val="00397263"/>
    <w:rsid w:val="003A2C81"/>
    <w:rsid w:val="003A7032"/>
    <w:rsid w:val="003A765F"/>
    <w:rsid w:val="003B24DA"/>
    <w:rsid w:val="003B2CE0"/>
    <w:rsid w:val="003B3953"/>
    <w:rsid w:val="003B6FFA"/>
    <w:rsid w:val="003C2B05"/>
    <w:rsid w:val="003C2E94"/>
    <w:rsid w:val="003C5253"/>
    <w:rsid w:val="003D0F9E"/>
    <w:rsid w:val="003D1031"/>
    <w:rsid w:val="003E2D3F"/>
    <w:rsid w:val="003E3BC1"/>
    <w:rsid w:val="003E5E37"/>
    <w:rsid w:val="003E6728"/>
    <w:rsid w:val="003E69B9"/>
    <w:rsid w:val="003F3BE2"/>
    <w:rsid w:val="00401760"/>
    <w:rsid w:val="0040383F"/>
    <w:rsid w:val="00403B11"/>
    <w:rsid w:val="00404CB3"/>
    <w:rsid w:val="00407C8E"/>
    <w:rsid w:val="00410FEC"/>
    <w:rsid w:val="00413039"/>
    <w:rsid w:val="00413F5A"/>
    <w:rsid w:val="00417E37"/>
    <w:rsid w:val="0042531C"/>
    <w:rsid w:val="004328E7"/>
    <w:rsid w:val="00432B55"/>
    <w:rsid w:val="0043622D"/>
    <w:rsid w:val="00436659"/>
    <w:rsid w:val="004405B9"/>
    <w:rsid w:val="004413D4"/>
    <w:rsid w:val="00442167"/>
    <w:rsid w:val="00456F88"/>
    <w:rsid w:val="004574D1"/>
    <w:rsid w:val="004603CC"/>
    <w:rsid w:val="0046117C"/>
    <w:rsid w:val="00463B73"/>
    <w:rsid w:val="00466F60"/>
    <w:rsid w:val="00470871"/>
    <w:rsid w:val="00473FAA"/>
    <w:rsid w:val="004765F8"/>
    <w:rsid w:val="00482435"/>
    <w:rsid w:val="00485A08"/>
    <w:rsid w:val="00486090"/>
    <w:rsid w:val="00490C51"/>
    <w:rsid w:val="00491E3E"/>
    <w:rsid w:val="004964EC"/>
    <w:rsid w:val="004968C0"/>
    <w:rsid w:val="00497674"/>
    <w:rsid w:val="00497939"/>
    <w:rsid w:val="004A4439"/>
    <w:rsid w:val="004A68C0"/>
    <w:rsid w:val="004B0BA7"/>
    <w:rsid w:val="004B0F0E"/>
    <w:rsid w:val="004B2E50"/>
    <w:rsid w:val="004C1FD9"/>
    <w:rsid w:val="004C3797"/>
    <w:rsid w:val="004D213E"/>
    <w:rsid w:val="004D7230"/>
    <w:rsid w:val="004E292A"/>
    <w:rsid w:val="004E3255"/>
    <w:rsid w:val="004E74BE"/>
    <w:rsid w:val="004F1D45"/>
    <w:rsid w:val="004F7A63"/>
    <w:rsid w:val="0050021F"/>
    <w:rsid w:val="0050146D"/>
    <w:rsid w:val="00505290"/>
    <w:rsid w:val="0050611F"/>
    <w:rsid w:val="00510568"/>
    <w:rsid w:val="0051207E"/>
    <w:rsid w:val="005158EA"/>
    <w:rsid w:val="00525205"/>
    <w:rsid w:val="005263BD"/>
    <w:rsid w:val="00526420"/>
    <w:rsid w:val="00527E93"/>
    <w:rsid w:val="00533B42"/>
    <w:rsid w:val="005359EC"/>
    <w:rsid w:val="00546FAD"/>
    <w:rsid w:val="00551795"/>
    <w:rsid w:val="005541C9"/>
    <w:rsid w:val="0055571C"/>
    <w:rsid w:val="0056362F"/>
    <w:rsid w:val="00563BE2"/>
    <w:rsid w:val="005650B2"/>
    <w:rsid w:val="0056568D"/>
    <w:rsid w:val="00565D94"/>
    <w:rsid w:val="005678A6"/>
    <w:rsid w:val="00581788"/>
    <w:rsid w:val="00582536"/>
    <w:rsid w:val="00582C91"/>
    <w:rsid w:val="00591051"/>
    <w:rsid w:val="005932DE"/>
    <w:rsid w:val="005A52C4"/>
    <w:rsid w:val="005A661D"/>
    <w:rsid w:val="005A7BA7"/>
    <w:rsid w:val="005B23CD"/>
    <w:rsid w:val="005B4031"/>
    <w:rsid w:val="005B4F42"/>
    <w:rsid w:val="005B5D2A"/>
    <w:rsid w:val="005B6DB5"/>
    <w:rsid w:val="005C03DD"/>
    <w:rsid w:val="005C6F29"/>
    <w:rsid w:val="005C72A5"/>
    <w:rsid w:val="005C7687"/>
    <w:rsid w:val="005D0D10"/>
    <w:rsid w:val="005D4D8D"/>
    <w:rsid w:val="005D5746"/>
    <w:rsid w:val="005E026C"/>
    <w:rsid w:val="005F3153"/>
    <w:rsid w:val="005F75C3"/>
    <w:rsid w:val="00603973"/>
    <w:rsid w:val="00605A72"/>
    <w:rsid w:val="00606599"/>
    <w:rsid w:val="00610151"/>
    <w:rsid w:val="00613437"/>
    <w:rsid w:val="00617673"/>
    <w:rsid w:val="00622FDA"/>
    <w:rsid w:val="00625344"/>
    <w:rsid w:val="00630253"/>
    <w:rsid w:val="00633100"/>
    <w:rsid w:val="006335C3"/>
    <w:rsid w:val="00637272"/>
    <w:rsid w:val="00640D2F"/>
    <w:rsid w:val="00642B3A"/>
    <w:rsid w:val="00646F7B"/>
    <w:rsid w:val="00647446"/>
    <w:rsid w:val="00656747"/>
    <w:rsid w:val="00656A8F"/>
    <w:rsid w:val="00663931"/>
    <w:rsid w:val="00664F52"/>
    <w:rsid w:val="00667099"/>
    <w:rsid w:val="006701A2"/>
    <w:rsid w:val="00671CA1"/>
    <w:rsid w:val="00675CF8"/>
    <w:rsid w:val="006808C7"/>
    <w:rsid w:val="00680BEB"/>
    <w:rsid w:val="00682CF3"/>
    <w:rsid w:val="00685755"/>
    <w:rsid w:val="00685932"/>
    <w:rsid w:val="00690698"/>
    <w:rsid w:val="006934FB"/>
    <w:rsid w:val="0069352D"/>
    <w:rsid w:val="00694D7B"/>
    <w:rsid w:val="00694D89"/>
    <w:rsid w:val="006A28BA"/>
    <w:rsid w:val="006A52A2"/>
    <w:rsid w:val="006A6BCD"/>
    <w:rsid w:val="006B08D4"/>
    <w:rsid w:val="006B352D"/>
    <w:rsid w:val="006B3CEB"/>
    <w:rsid w:val="006B6259"/>
    <w:rsid w:val="006C35A0"/>
    <w:rsid w:val="006C593B"/>
    <w:rsid w:val="006C5BEF"/>
    <w:rsid w:val="006D215E"/>
    <w:rsid w:val="006D4766"/>
    <w:rsid w:val="006D4DEF"/>
    <w:rsid w:val="006E628D"/>
    <w:rsid w:val="006F035E"/>
    <w:rsid w:val="006F23F5"/>
    <w:rsid w:val="006F2C3F"/>
    <w:rsid w:val="006F3CAF"/>
    <w:rsid w:val="006F51D7"/>
    <w:rsid w:val="006F79D0"/>
    <w:rsid w:val="00700C1D"/>
    <w:rsid w:val="007021DD"/>
    <w:rsid w:val="00703BE1"/>
    <w:rsid w:val="00704D91"/>
    <w:rsid w:val="0070604A"/>
    <w:rsid w:val="00715E48"/>
    <w:rsid w:val="0071764E"/>
    <w:rsid w:val="007411C0"/>
    <w:rsid w:val="007445CF"/>
    <w:rsid w:val="007462E6"/>
    <w:rsid w:val="00747FB0"/>
    <w:rsid w:val="00752C25"/>
    <w:rsid w:val="00754B36"/>
    <w:rsid w:val="007572DC"/>
    <w:rsid w:val="0076176C"/>
    <w:rsid w:val="007636F6"/>
    <w:rsid w:val="007716AB"/>
    <w:rsid w:val="00771FB7"/>
    <w:rsid w:val="0077301D"/>
    <w:rsid w:val="007737A3"/>
    <w:rsid w:val="0077405C"/>
    <w:rsid w:val="00776EF7"/>
    <w:rsid w:val="007803B9"/>
    <w:rsid w:val="00780BB9"/>
    <w:rsid w:val="0078423F"/>
    <w:rsid w:val="00784A6C"/>
    <w:rsid w:val="00792C5F"/>
    <w:rsid w:val="00796CBB"/>
    <w:rsid w:val="007972B5"/>
    <w:rsid w:val="007979F2"/>
    <w:rsid w:val="007A024F"/>
    <w:rsid w:val="007A1501"/>
    <w:rsid w:val="007A2D94"/>
    <w:rsid w:val="007A3557"/>
    <w:rsid w:val="007A5924"/>
    <w:rsid w:val="007A5FED"/>
    <w:rsid w:val="007A6EC8"/>
    <w:rsid w:val="007B10C4"/>
    <w:rsid w:val="007B1B15"/>
    <w:rsid w:val="007C0826"/>
    <w:rsid w:val="007C36DB"/>
    <w:rsid w:val="007C5389"/>
    <w:rsid w:val="007C546D"/>
    <w:rsid w:val="007C698E"/>
    <w:rsid w:val="007C7B71"/>
    <w:rsid w:val="007D05DC"/>
    <w:rsid w:val="007D293A"/>
    <w:rsid w:val="007D3DF3"/>
    <w:rsid w:val="007D79DD"/>
    <w:rsid w:val="007D7B3F"/>
    <w:rsid w:val="007E10B2"/>
    <w:rsid w:val="007E387A"/>
    <w:rsid w:val="007E5BD4"/>
    <w:rsid w:val="007F176C"/>
    <w:rsid w:val="007F4E3D"/>
    <w:rsid w:val="007F5F0D"/>
    <w:rsid w:val="00803F27"/>
    <w:rsid w:val="00804D80"/>
    <w:rsid w:val="0082070C"/>
    <w:rsid w:val="00821844"/>
    <w:rsid w:val="00822860"/>
    <w:rsid w:val="00833066"/>
    <w:rsid w:val="00833CA8"/>
    <w:rsid w:val="00834359"/>
    <w:rsid w:val="008444DE"/>
    <w:rsid w:val="008450AE"/>
    <w:rsid w:val="0084726F"/>
    <w:rsid w:val="00851F72"/>
    <w:rsid w:val="0085535B"/>
    <w:rsid w:val="00857B53"/>
    <w:rsid w:val="00864352"/>
    <w:rsid w:val="00872DFD"/>
    <w:rsid w:val="00885402"/>
    <w:rsid w:val="00886A25"/>
    <w:rsid w:val="00887EB1"/>
    <w:rsid w:val="00897615"/>
    <w:rsid w:val="00897743"/>
    <w:rsid w:val="008A037A"/>
    <w:rsid w:val="008A65E8"/>
    <w:rsid w:val="008B00E2"/>
    <w:rsid w:val="008B0FDB"/>
    <w:rsid w:val="008B162F"/>
    <w:rsid w:val="008B1A05"/>
    <w:rsid w:val="008B40D9"/>
    <w:rsid w:val="008B4CDA"/>
    <w:rsid w:val="008B7622"/>
    <w:rsid w:val="008C5B27"/>
    <w:rsid w:val="008D3B8B"/>
    <w:rsid w:val="008D58B2"/>
    <w:rsid w:val="008E1A5A"/>
    <w:rsid w:val="008E21D8"/>
    <w:rsid w:val="008E447C"/>
    <w:rsid w:val="008F4B71"/>
    <w:rsid w:val="009000BC"/>
    <w:rsid w:val="00902408"/>
    <w:rsid w:val="00906CD8"/>
    <w:rsid w:val="00913D5A"/>
    <w:rsid w:val="009215CE"/>
    <w:rsid w:val="00923C39"/>
    <w:rsid w:val="00931A04"/>
    <w:rsid w:val="00931E5F"/>
    <w:rsid w:val="00936BB2"/>
    <w:rsid w:val="00942DF4"/>
    <w:rsid w:val="009450A8"/>
    <w:rsid w:val="00947A9C"/>
    <w:rsid w:val="00953C7D"/>
    <w:rsid w:val="00956861"/>
    <w:rsid w:val="00957555"/>
    <w:rsid w:val="00966C7F"/>
    <w:rsid w:val="00973CC1"/>
    <w:rsid w:val="009744BE"/>
    <w:rsid w:val="00974D88"/>
    <w:rsid w:val="00981B02"/>
    <w:rsid w:val="00993005"/>
    <w:rsid w:val="00993335"/>
    <w:rsid w:val="00993BE5"/>
    <w:rsid w:val="00995FEE"/>
    <w:rsid w:val="009A43C1"/>
    <w:rsid w:val="009A4508"/>
    <w:rsid w:val="009C0D3F"/>
    <w:rsid w:val="009C78E5"/>
    <w:rsid w:val="009D089D"/>
    <w:rsid w:val="009D2AF8"/>
    <w:rsid w:val="009D58E9"/>
    <w:rsid w:val="009D78FE"/>
    <w:rsid w:val="009E0A7D"/>
    <w:rsid w:val="009E2A57"/>
    <w:rsid w:val="009E3350"/>
    <w:rsid w:val="009E5C72"/>
    <w:rsid w:val="009E7594"/>
    <w:rsid w:val="009F0AE7"/>
    <w:rsid w:val="00A0106B"/>
    <w:rsid w:val="00A01CD2"/>
    <w:rsid w:val="00A033E5"/>
    <w:rsid w:val="00A03E05"/>
    <w:rsid w:val="00A066C1"/>
    <w:rsid w:val="00A102D3"/>
    <w:rsid w:val="00A10D6E"/>
    <w:rsid w:val="00A15CC2"/>
    <w:rsid w:val="00A23270"/>
    <w:rsid w:val="00A31005"/>
    <w:rsid w:val="00A414F1"/>
    <w:rsid w:val="00A45BA6"/>
    <w:rsid w:val="00A46258"/>
    <w:rsid w:val="00A47482"/>
    <w:rsid w:val="00A53D74"/>
    <w:rsid w:val="00A53EC8"/>
    <w:rsid w:val="00A544FC"/>
    <w:rsid w:val="00A57461"/>
    <w:rsid w:val="00A6245F"/>
    <w:rsid w:val="00A62633"/>
    <w:rsid w:val="00A66670"/>
    <w:rsid w:val="00A66796"/>
    <w:rsid w:val="00A678E2"/>
    <w:rsid w:val="00A71958"/>
    <w:rsid w:val="00A71FDD"/>
    <w:rsid w:val="00A7278A"/>
    <w:rsid w:val="00A73AE4"/>
    <w:rsid w:val="00A81666"/>
    <w:rsid w:val="00A87784"/>
    <w:rsid w:val="00A91451"/>
    <w:rsid w:val="00A9660A"/>
    <w:rsid w:val="00AA059E"/>
    <w:rsid w:val="00AA637E"/>
    <w:rsid w:val="00AB17E9"/>
    <w:rsid w:val="00AB205A"/>
    <w:rsid w:val="00AB5EE6"/>
    <w:rsid w:val="00AC12B2"/>
    <w:rsid w:val="00AC2921"/>
    <w:rsid w:val="00AC77AF"/>
    <w:rsid w:val="00AD3887"/>
    <w:rsid w:val="00AD44EF"/>
    <w:rsid w:val="00AD4E56"/>
    <w:rsid w:val="00AD5E61"/>
    <w:rsid w:val="00AE227E"/>
    <w:rsid w:val="00AE3A1F"/>
    <w:rsid w:val="00AE7813"/>
    <w:rsid w:val="00AF2B8F"/>
    <w:rsid w:val="00AF6BE4"/>
    <w:rsid w:val="00B03A0B"/>
    <w:rsid w:val="00B069F9"/>
    <w:rsid w:val="00B0763A"/>
    <w:rsid w:val="00B1313C"/>
    <w:rsid w:val="00B20944"/>
    <w:rsid w:val="00B30E43"/>
    <w:rsid w:val="00B34920"/>
    <w:rsid w:val="00B34F3A"/>
    <w:rsid w:val="00B4025D"/>
    <w:rsid w:val="00B43E49"/>
    <w:rsid w:val="00B46652"/>
    <w:rsid w:val="00B46EEB"/>
    <w:rsid w:val="00B55C1B"/>
    <w:rsid w:val="00B574FD"/>
    <w:rsid w:val="00B57AF6"/>
    <w:rsid w:val="00B613D4"/>
    <w:rsid w:val="00B625D0"/>
    <w:rsid w:val="00B645CF"/>
    <w:rsid w:val="00B761FE"/>
    <w:rsid w:val="00B81B82"/>
    <w:rsid w:val="00B81F52"/>
    <w:rsid w:val="00B8461B"/>
    <w:rsid w:val="00B854C3"/>
    <w:rsid w:val="00B854D9"/>
    <w:rsid w:val="00B90EBB"/>
    <w:rsid w:val="00BA09E3"/>
    <w:rsid w:val="00BB1E49"/>
    <w:rsid w:val="00BB48EE"/>
    <w:rsid w:val="00BB55E1"/>
    <w:rsid w:val="00BC0387"/>
    <w:rsid w:val="00BD295F"/>
    <w:rsid w:val="00BD4F77"/>
    <w:rsid w:val="00BD701B"/>
    <w:rsid w:val="00BE0B42"/>
    <w:rsid w:val="00BE6B23"/>
    <w:rsid w:val="00BF36C4"/>
    <w:rsid w:val="00BF4C3F"/>
    <w:rsid w:val="00C017CB"/>
    <w:rsid w:val="00C04DDF"/>
    <w:rsid w:val="00C04FAE"/>
    <w:rsid w:val="00C05196"/>
    <w:rsid w:val="00C10C37"/>
    <w:rsid w:val="00C12912"/>
    <w:rsid w:val="00C15AEA"/>
    <w:rsid w:val="00C21E84"/>
    <w:rsid w:val="00C21FCB"/>
    <w:rsid w:val="00C24ED5"/>
    <w:rsid w:val="00C40C2E"/>
    <w:rsid w:val="00C417CC"/>
    <w:rsid w:val="00C46E4C"/>
    <w:rsid w:val="00C55224"/>
    <w:rsid w:val="00C56FDB"/>
    <w:rsid w:val="00C57378"/>
    <w:rsid w:val="00C60803"/>
    <w:rsid w:val="00C62F19"/>
    <w:rsid w:val="00C65A82"/>
    <w:rsid w:val="00C65FA4"/>
    <w:rsid w:val="00C6646B"/>
    <w:rsid w:val="00C66AAD"/>
    <w:rsid w:val="00C7797B"/>
    <w:rsid w:val="00C77F33"/>
    <w:rsid w:val="00C870AA"/>
    <w:rsid w:val="00C9061A"/>
    <w:rsid w:val="00C91C0D"/>
    <w:rsid w:val="00C93A53"/>
    <w:rsid w:val="00C94A67"/>
    <w:rsid w:val="00C9612D"/>
    <w:rsid w:val="00CB5A27"/>
    <w:rsid w:val="00CB7B85"/>
    <w:rsid w:val="00CC12CD"/>
    <w:rsid w:val="00CC181D"/>
    <w:rsid w:val="00CC197C"/>
    <w:rsid w:val="00CC2BCE"/>
    <w:rsid w:val="00CD09C4"/>
    <w:rsid w:val="00CD1BCF"/>
    <w:rsid w:val="00CD2810"/>
    <w:rsid w:val="00CD4391"/>
    <w:rsid w:val="00CE7EF0"/>
    <w:rsid w:val="00CF26EC"/>
    <w:rsid w:val="00CF4ABB"/>
    <w:rsid w:val="00CF5E65"/>
    <w:rsid w:val="00CF6054"/>
    <w:rsid w:val="00D02B77"/>
    <w:rsid w:val="00D06A5E"/>
    <w:rsid w:val="00D0774D"/>
    <w:rsid w:val="00D1066D"/>
    <w:rsid w:val="00D13174"/>
    <w:rsid w:val="00D32F82"/>
    <w:rsid w:val="00D41831"/>
    <w:rsid w:val="00D42C6A"/>
    <w:rsid w:val="00D56B9A"/>
    <w:rsid w:val="00D60A1D"/>
    <w:rsid w:val="00D612B4"/>
    <w:rsid w:val="00D61C9A"/>
    <w:rsid w:val="00D679DD"/>
    <w:rsid w:val="00D74269"/>
    <w:rsid w:val="00D8088B"/>
    <w:rsid w:val="00D82BDD"/>
    <w:rsid w:val="00D831DB"/>
    <w:rsid w:val="00D85C81"/>
    <w:rsid w:val="00D86FED"/>
    <w:rsid w:val="00D912D3"/>
    <w:rsid w:val="00D933AA"/>
    <w:rsid w:val="00D95A44"/>
    <w:rsid w:val="00D95BB6"/>
    <w:rsid w:val="00D95CEF"/>
    <w:rsid w:val="00DA5521"/>
    <w:rsid w:val="00DA6CAB"/>
    <w:rsid w:val="00DB054C"/>
    <w:rsid w:val="00DB42E9"/>
    <w:rsid w:val="00DC1CEF"/>
    <w:rsid w:val="00DC6EE9"/>
    <w:rsid w:val="00DC745C"/>
    <w:rsid w:val="00DD4B85"/>
    <w:rsid w:val="00DD5374"/>
    <w:rsid w:val="00DD5885"/>
    <w:rsid w:val="00DE08CC"/>
    <w:rsid w:val="00DE188B"/>
    <w:rsid w:val="00DE2316"/>
    <w:rsid w:val="00DE2603"/>
    <w:rsid w:val="00DE3483"/>
    <w:rsid w:val="00DE697C"/>
    <w:rsid w:val="00DF2BA4"/>
    <w:rsid w:val="00E02EDB"/>
    <w:rsid w:val="00E04103"/>
    <w:rsid w:val="00E05FC8"/>
    <w:rsid w:val="00E1193D"/>
    <w:rsid w:val="00E136BD"/>
    <w:rsid w:val="00E14A3E"/>
    <w:rsid w:val="00E154D4"/>
    <w:rsid w:val="00E17299"/>
    <w:rsid w:val="00E259BC"/>
    <w:rsid w:val="00E25C63"/>
    <w:rsid w:val="00E275F6"/>
    <w:rsid w:val="00E31090"/>
    <w:rsid w:val="00E42502"/>
    <w:rsid w:val="00E55386"/>
    <w:rsid w:val="00E55448"/>
    <w:rsid w:val="00E57803"/>
    <w:rsid w:val="00E60426"/>
    <w:rsid w:val="00E6220F"/>
    <w:rsid w:val="00E62C8F"/>
    <w:rsid w:val="00E64CA5"/>
    <w:rsid w:val="00E67812"/>
    <w:rsid w:val="00E83C7E"/>
    <w:rsid w:val="00E935C0"/>
    <w:rsid w:val="00E94D6B"/>
    <w:rsid w:val="00E964F6"/>
    <w:rsid w:val="00E96F4B"/>
    <w:rsid w:val="00EA272C"/>
    <w:rsid w:val="00EA4742"/>
    <w:rsid w:val="00EB1F35"/>
    <w:rsid w:val="00EB4B23"/>
    <w:rsid w:val="00EB5ECC"/>
    <w:rsid w:val="00EB6AC0"/>
    <w:rsid w:val="00EC0468"/>
    <w:rsid w:val="00ED2134"/>
    <w:rsid w:val="00ED2135"/>
    <w:rsid w:val="00EE228B"/>
    <w:rsid w:val="00EE68DE"/>
    <w:rsid w:val="00EF65A3"/>
    <w:rsid w:val="00F10E33"/>
    <w:rsid w:val="00F16218"/>
    <w:rsid w:val="00F16B97"/>
    <w:rsid w:val="00F16EAE"/>
    <w:rsid w:val="00F221BF"/>
    <w:rsid w:val="00F24652"/>
    <w:rsid w:val="00F24928"/>
    <w:rsid w:val="00F30F66"/>
    <w:rsid w:val="00F32855"/>
    <w:rsid w:val="00F358E2"/>
    <w:rsid w:val="00F35F8A"/>
    <w:rsid w:val="00F367F6"/>
    <w:rsid w:val="00F4688F"/>
    <w:rsid w:val="00F524A4"/>
    <w:rsid w:val="00F54F29"/>
    <w:rsid w:val="00F607F8"/>
    <w:rsid w:val="00F60865"/>
    <w:rsid w:val="00F61128"/>
    <w:rsid w:val="00F64A7E"/>
    <w:rsid w:val="00F750ED"/>
    <w:rsid w:val="00F878FA"/>
    <w:rsid w:val="00F90F8C"/>
    <w:rsid w:val="00F91168"/>
    <w:rsid w:val="00F92A7A"/>
    <w:rsid w:val="00F940AB"/>
    <w:rsid w:val="00F95390"/>
    <w:rsid w:val="00FA5FBA"/>
    <w:rsid w:val="00FB0D38"/>
    <w:rsid w:val="00FB5C81"/>
    <w:rsid w:val="00FC51D7"/>
    <w:rsid w:val="00FC6276"/>
    <w:rsid w:val="00FC65F8"/>
    <w:rsid w:val="00FC7B6B"/>
    <w:rsid w:val="00FD1CD1"/>
    <w:rsid w:val="00FD3762"/>
    <w:rsid w:val="00FD6399"/>
    <w:rsid w:val="00FD757D"/>
    <w:rsid w:val="00FE1D93"/>
    <w:rsid w:val="00FE33E1"/>
    <w:rsid w:val="00FF1936"/>
    <w:rsid w:val="00FF2056"/>
    <w:rsid w:val="00FF25A7"/>
    <w:rsid w:val="00FF3C23"/>
    <w:rsid w:val="00FF5F0F"/>
    <w:rsid w:val="00FF6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F70B7"/>
  <w15:docId w15:val="{BF87FF00-4DC4-4A61-9971-CDE1D941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005"/>
    <w:rPr>
      <w:rFonts w:ascii="Arial" w:eastAsia="Arial" w:hAnsi="Arial" w:cs="Arial"/>
      <w:sz w:val="18"/>
      <w:szCs w:val="18"/>
      <w:lang w:val="en-GB" w:eastAsia="en-GB" w:bidi="en-GB"/>
    </w:rPr>
  </w:style>
  <w:style w:type="paragraph" w:styleId="Heading1">
    <w:name w:val="heading 1"/>
    <w:basedOn w:val="Normal"/>
    <w:uiPriority w:val="9"/>
    <w:qFormat/>
    <w:rsid w:val="00396011"/>
    <w:pPr>
      <w:adjustRightInd w:val="0"/>
      <w:spacing w:line="360" w:lineRule="auto"/>
      <w:outlineLvl w:val="0"/>
    </w:pPr>
    <w:rPr>
      <w:b/>
      <w:color w:val="0070C0"/>
      <w:sz w:val="24"/>
      <w:szCs w:val="24"/>
      <w:u w:val="single"/>
    </w:rPr>
  </w:style>
  <w:style w:type="paragraph" w:styleId="Heading2">
    <w:name w:val="heading 2"/>
    <w:basedOn w:val="BodyText"/>
    <w:uiPriority w:val="9"/>
    <w:unhideWhenUsed/>
    <w:qFormat/>
    <w:rsid w:val="00396011"/>
    <w:pPr>
      <w:spacing w:before="1"/>
      <w:outlineLvl w:val="1"/>
    </w:pPr>
    <w:rPr>
      <w:b/>
      <w:color w:val="0070C0"/>
      <w:u w:val="single" w:color="0070C0"/>
    </w:rPr>
  </w:style>
  <w:style w:type="paragraph" w:styleId="Heading3">
    <w:name w:val="heading 3"/>
    <w:basedOn w:val="Normal"/>
    <w:link w:val="Heading3Char"/>
    <w:uiPriority w:val="9"/>
    <w:unhideWhenUsed/>
    <w:qFormat/>
    <w:rsid w:val="002A3D78"/>
    <w:pPr>
      <w:spacing w:line="360" w:lineRule="auto"/>
      <w:ind w:left="720" w:right="-50" w:firstLine="720"/>
      <w:outlineLvl w:val="2"/>
    </w:pPr>
    <w:rPr>
      <w:b/>
      <w:color w:val="0070C0"/>
      <w:sz w:val="20"/>
      <w:szCs w:val="20"/>
    </w:rPr>
  </w:style>
  <w:style w:type="paragraph" w:styleId="Heading4">
    <w:name w:val="heading 4"/>
    <w:basedOn w:val="NoSpacing"/>
    <w:uiPriority w:val="9"/>
    <w:unhideWhenUsed/>
    <w:qFormat/>
    <w:rsid w:val="00C77F33"/>
    <w:pPr>
      <w:outlineLvl w:val="3"/>
    </w:pPr>
    <w:rPr>
      <w:rFonts w:ascii="PMingLiU-ExtB" w:eastAsia="PMingLiU-ExtB" w:hAnsi="PMingLiU-ExtB"/>
      <w:sz w:val="48"/>
    </w:rPr>
  </w:style>
  <w:style w:type="paragraph" w:styleId="Heading5">
    <w:name w:val="heading 5"/>
    <w:basedOn w:val="Normal"/>
    <w:uiPriority w:val="9"/>
    <w:unhideWhenUsed/>
    <w:pPr>
      <w:ind w:left="253"/>
      <w:outlineLvl w:val="4"/>
    </w:pPr>
    <w:rPr>
      <w:b/>
      <w:bCs/>
      <w:sz w:val="24"/>
      <w:szCs w:val="24"/>
      <w:u w:val="single" w:color="000000"/>
    </w:rPr>
  </w:style>
  <w:style w:type="paragraph" w:styleId="Heading6">
    <w:name w:val="heading 6"/>
    <w:basedOn w:val="Normal"/>
    <w:uiPriority w:val="9"/>
    <w:unhideWhenUsed/>
    <w:pPr>
      <w:ind w:left="253"/>
      <w:outlineLvl w:val="5"/>
    </w:pPr>
    <w:rPr>
      <w:sz w:val="24"/>
      <w:szCs w:val="24"/>
    </w:rPr>
  </w:style>
  <w:style w:type="paragraph" w:styleId="Heading7">
    <w:name w:val="heading 7"/>
    <w:basedOn w:val="Normal"/>
    <w:uiPriority w:val="1"/>
    <w:pPr>
      <w:ind w:left="287"/>
      <w:outlineLvl w:val="6"/>
    </w:pPr>
    <w:rPr>
      <w:sz w:val="23"/>
      <w:szCs w:val="23"/>
    </w:rPr>
  </w:style>
  <w:style w:type="paragraph" w:styleId="Heading8">
    <w:name w:val="heading 8"/>
    <w:basedOn w:val="Normal"/>
    <w:uiPriority w:val="1"/>
    <w:pPr>
      <w:ind w:left="1417"/>
      <w:outlineLvl w:val="7"/>
    </w:pPr>
    <w:rPr>
      <w:b/>
      <w:bCs/>
    </w:rPr>
  </w:style>
  <w:style w:type="paragraph" w:styleId="Heading9">
    <w:name w:val="heading 9"/>
    <w:basedOn w:val="Normal"/>
    <w:uiPriority w:val="1"/>
    <w:pPr>
      <w:spacing w:before="26"/>
      <w:ind w:left="-1" w:right="-15"/>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07C8E"/>
    <w:pPr>
      <w:adjustRightInd w:val="0"/>
      <w:spacing w:line="360" w:lineRule="auto"/>
    </w:pPr>
    <w:rPr>
      <w:sz w:val="20"/>
      <w:szCs w:val="20"/>
    </w:rPr>
  </w:style>
  <w:style w:type="paragraph" w:styleId="ListParagraph">
    <w:name w:val="List Paragraph"/>
    <w:basedOn w:val="Normal"/>
    <w:uiPriority w:val="1"/>
    <w:qFormat/>
    <w:pPr>
      <w:ind w:left="819" w:hanging="361"/>
    </w:pPr>
  </w:style>
  <w:style w:type="paragraph" w:customStyle="1" w:styleId="TableParagraph">
    <w:name w:val="Table Paragraph"/>
    <w:basedOn w:val="Normal"/>
    <w:uiPriority w:val="1"/>
    <w:qFormat/>
  </w:style>
  <w:style w:type="paragraph" w:styleId="NoSpacing">
    <w:name w:val="No Spacing"/>
    <w:link w:val="NoSpacingChar"/>
    <w:uiPriority w:val="1"/>
    <w:qFormat/>
    <w:rsid w:val="00B43E49"/>
    <w:pPr>
      <w:widowControl/>
      <w:autoSpaceDE/>
      <w:autoSpaceDN/>
    </w:pPr>
    <w:rPr>
      <w:rFonts w:ascii="Calibri" w:eastAsia="Times New Roman" w:hAnsi="Calibri" w:cs="Times New Roman"/>
    </w:rPr>
  </w:style>
  <w:style w:type="character" w:customStyle="1" w:styleId="NoSpacingChar">
    <w:name w:val="No Spacing Char"/>
    <w:link w:val="NoSpacing"/>
    <w:uiPriority w:val="1"/>
    <w:rsid w:val="00B43E49"/>
    <w:rPr>
      <w:rFonts w:ascii="Calibri" w:eastAsia="Times New Roman" w:hAnsi="Calibri" w:cs="Times New Roman"/>
    </w:rPr>
  </w:style>
  <w:style w:type="paragraph" w:styleId="BodyTextIndent">
    <w:name w:val="Body Text Indent"/>
    <w:basedOn w:val="Normal"/>
    <w:link w:val="BodyTextIndentChar"/>
    <w:uiPriority w:val="99"/>
    <w:unhideWhenUsed/>
    <w:rsid w:val="006B3CEB"/>
    <w:pPr>
      <w:spacing w:after="120"/>
      <w:ind w:left="283"/>
    </w:pPr>
  </w:style>
  <w:style w:type="character" w:customStyle="1" w:styleId="BodyTextIndentChar">
    <w:name w:val="Body Text Indent Char"/>
    <w:basedOn w:val="DefaultParagraphFont"/>
    <w:link w:val="BodyTextIndent"/>
    <w:uiPriority w:val="99"/>
    <w:rsid w:val="006B3CEB"/>
    <w:rPr>
      <w:rFonts w:ascii="Arial" w:eastAsia="Arial" w:hAnsi="Arial" w:cs="Arial"/>
      <w:lang w:val="en-GB" w:eastAsia="en-GB" w:bidi="en-GB"/>
    </w:rPr>
  </w:style>
  <w:style w:type="paragraph" w:styleId="BlockText">
    <w:name w:val="Block Text"/>
    <w:basedOn w:val="Normal"/>
    <w:rsid w:val="00C46E4C"/>
    <w:pPr>
      <w:widowControl/>
      <w:autoSpaceDE/>
      <w:autoSpaceDN/>
      <w:spacing w:line="360" w:lineRule="auto"/>
      <w:ind w:left="-540" w:right="-874"/>
      <w:jc w:val="both"/>
    </w:pPr>
    <w:rPr>
      <w:rFonts w:ascii="Times New Roman" w:eastAsia="Times New Roman" w:hAnsi="Times New Roman" w:cs="Times New Roman"/>
      <w:bCs/>
      <w:color w:val="000000"/>
      <w:sz w:val="20"/>
      <w:szCs w:val="20"/>
      <w:lang w:eastAsia="en-US" w:bidi="ar-SA"/>
    </w:rPr>
  </w:style>
  <w:style w:type="paragraph" w:styleId="Header">
    <w:name w:val="header"/>
    <w:basedOn w:val="Normal"/>
    <w:link w:val="HeaderChar"/>
    <w:uiPriority w:val="99"/>
    <w:unhideWhenUsed/>
    <w:rsid w:val="00993BE5"/>
    <w:pPr>
      <w:tabs>
        <w:tab w:val="center" w:pos="4680"/>
        <w:tab w:val="right" w:pos="9360"/>
      </w:tabs>
    </w:pPr>
  </w:style>
  <w:style w:type="character" w:customStyle="1" w:styleId="HeaderChar">
    <w:name w:val="Header Char"/>
    <w:basedOn w:val="DefaultParagraphFont"/>
    <w:link w:val="Header"/>
    <w:uiPriority w:val="99"/>
    <w:rsid w:val="00993BE5"/>
    <w:rPr>
      <w:rFonts w:ascii="Arial" w:eastAsia="Arial" w:hAnsi="Arial" w:cs="Arial"/>
      <w:lang w:val="en-GB" w:eastAsia="en-GB" w:bidi="en-GB"/>
    </w:rPr>
  </w:style>
  <w:style w:type="paragraph" w:styleId="Footer">
    <w:name w:val="footer"/>
    <w:basedOn w:val="Normal"/>
    <w:link w:val="FooterChar"/>
    <w:uiPriority w:val="99"/>
    <w:unhideWhenUsed/>
    <w:rsid w:val="00993BE5"/>
    <w:pPr>
      <w:tabs>
        <w:tab w:val="center" w:pos="4680"/>
        <w:tab w:val="right" w:pos="9360"/>
      </w:tabs>
    </w:pPr>
  </w:style>
  <w:style w:type="character" w:customStyle="1" w:styleId="FooterChar">
    <w:name w:val="Footer Char"/>
    <w:basedOn w:val="DefaultParagraphFont"/>
    <w:link w:val="Footer"/>
    <w:uiPriority w:val="99"/>
    <w:rsid w:val="00993BE5"/>
    <w:rPr>
      <w:rFonts w:ascii="Arial" w:eastAsia="Arial" w:hAnsi="Arial" w:cs="Arial"/>
      <w:lang w:val="en-GB" w:eastAsia="en-GB" w:bidi="en-GB"/>
    </w:rPr>
  </w:style>
  <w:style w:type="paragraph" w:styleId="TOCHeading">
    <w:name w:val="TOC Heading"/>
    <w:basedOn w:val="Heading1"/>
    <w:next w:val="Normal"/>
    <w:uiPriority w:val="39"/>
    <w:unhideWhenUsed/>
    <w:rsid w:val="001C3874"/>
    <w:pPr>
      <w:keepNext/>
      <w:keepLines/>
      <w:widowControl/>
      <w:autoSpaceDE/>
      <w:autoSpaceDN/>
      <w:adjustRightInd/>
      <w:spacing w:before="240" w:line="259" w:lineRule="auto"/>
      <w:outlineLvl w:val="9"/>
    </w:pPr>
    <w:rPr>
      <w:rFonts w:asciiTheme="majorHAnsi" w:eastAsiaTheme="majorEastAsia" w:hAnsiTheme="majorHAnsi" w:cstheme="majorBidi"/>
      <w:b w:val="0"/>
      <w:color w:val="365F91" w:themeColor="accent1" w:themeShade="BF"/>
      <w:sz w:val="32"/>
      <w:szCs w:val="32"/>
      <w:u w:val="none"/>
      <w:lang w:val="en-US" w:eastAsia="en-US" w:bidi="ar-SA"/>
    </w:rPr>
  </w:style>
  <w:style w:type="paragraph" w:styleId="TOC1">
    <w:name w:val="toc 1"/>
    <w:basedOn w:val="Normal"/>
    <w:next w:val="Normal"/>
    <w:autoRedefine/>
    <w:uiPriority w:val="39"/>
    <w:unhideWhenUsed/>
    <w:rsid w:val="006B352D"/>
    <w:pPr>
      <w:tabs>
        <w:tab w:val="right" w:leader="dot" w:pos="9922"/>
      </w:tabs>
      <w:spacing w:after="100"/>
    </w:pPr>
    <w:rPr>
      <w:noProof/>
      <w:sz w:val="20"/>
      <w:szCs w:val="20"/>
    </w:rPr>
  </w:style>
  <w:style w:type="paragraph" w:styleId="TOC3">
    <w:name w:val="toc 3"/>
    <w:basedOn w:val="Normal"/>
    <w:next w:val="Normal"/>
    <w:autoRedefine/>
    <w:uiPriority w:val="39"/>
    <w:unhideWhenUsed/>
    <w:rsid w:val="006B352D"/>
    <w:pPr>
      <w:tabs>
        <w:tab w:val="right" w:leader="dot" w:pos="9922"/>
      </w:tabs>
      <w:spacing w:after="100"/>
      <w:ind w:left="142"/>
      <w:jc w:val="both"/>
    </w:pPr>
    <w:rPr>
      <w:noProof/>
    </w:rPr>
  </w:style>
  <w:style w:type="paragraph" w:styleId="TOC2">
    <w:name w:val="toc 2"/>
    <w:basedOn w:val="Normal"/>
    <w:next w:val="Normal"/>
    <w:autoRedefine/>
    <w:uiPriority w:val="39"/>
    <w:unhideWhenUsed/>
    <w:rsid w:val="006B352D"/>
    <w:pPr>
      <w:tabs>
        <w:tab w:val="right" w:leader="dot" w:pos="9912"/>
      </w:tabs>
      <w:spacing w:after="100"/>
      <w:ind w:left="142"/>
      <w:jc w:val="both"/>
    </w:pPr>
  </w:style>
  <w:style w:type="character" w:styleId="Hyperlink">
    <w:name w:val="Hyperlink"/>
    <w:basedOn w:val="DefaultParagraphFont"/>
    <w:uiPriority w:val="99"/>
    <w:unhideWhenUsed/>
    <w:rsid w:val="001C3874"/>
    <w:rPr>
      <w:color w:val="0000FF" w:themeColor="hyperlink"/>
      <w:u w:val="single"/>
    </w:rPr>
  </w:style>
  <w:style w:type="paragraph" w:styleId="Title">
    <w:name w:val="Title"/>
    <w:basedOn w:val="BodyText"/>
    <w:next w:val="Normal"/>
    <w:link w:val="TitleChar"/>
    <w:uiPriority w:val="10"/>
    <w:qFormat/>
    <w:rsid w:val="0069352D"/>
    <w:pPr>
      <w:tabs>
        <w:tab w:val="left" w:pos="1560"/>
      </w:tabs>
    </w:pPr>
    <w:rPr>
      <w:b/>
      <w:color w:val="0070C0"/>
      <w:sz w:val="28"/>
    </w:rPr>
  </w:style>
  <w:style w:type="character" w:customStyle="1" w:styleId="TitleChar">
    <w:name w:val="Title Char"/>
    <w:basedOn w:val="DefaultParagraphFont"/>
    <w:link w:val="Title"/>
    <w:uiPriority w:val="10"/>
    <w:rsid w:val="0069352D"/>
    <w:rPr>
      <w:rFonts w:ascii="Arial" w:eastAsia="Arial" w:hAnsi="Arial" w:cs="Arial"/>
      <w:b/>
      <w:color w:val="0070C0"/>
      <w:sz w:val="28"/>
      <w:szCs w:val="20"/>
      <w:lang w:val="en-GB" w:eastAsia="en-GB" w:bidi="en-GB"/>
    </w:rPr>
  </w:style>
  <w:style w:type="character" w:styleId="Strong">
    <w:name w:val="Strong"/>
    <w:basedOn w:val="DefaultParagraphFont"/>
    <w:uiPriority w:val="22"/>
    <w:qFormat/>
    <w:rsid w:val="0050611F"/>
    <w:rPr>
      <w:b/>
      <w:bCs/>
    </w:rPr>
  </w:style>
  <w:style w:type="table" w:styleId="TableGrid">
    <w:name w:val="Table Grid"/>
    <w:basedOn w:val="TableNormal"/>
    <w:rsid w:val="00035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59BC"/>
    <w:pPr>
      <w:widowControl/>
      <w:adjustRightInd w:val="0"/>
    </w:pPr>
    <w:rPr>
      <w:rFonts w:ascii="Calibri" w:hAnsi="Calibri" w:cs="Calibri"/>
      <w:color w:val="000000"/>
      <w:sz w:val="24"/>
      <w:szCs w:val="24"/>
      <w:lang w:val="en-GB"/>
    </w:rPr>
  </w:style>
  <w:style w:type="character" w:customStyle="1" w:styleId="BodyTextChar">
    <w:name w:val="Body Text Char"/>
    <w:basedOn w:val="DefaultParagraphFont"/>
    <w:link w:val="BodyText"/>
    <w:uiPriority w:val="1"/>
    <w:rsid w:val="00DE2316"/>
    <w:rPr>
      <w:rFonts w:ascii="Arial" w:eastAsia="Arial" w:hAnsi="Arial" w:cs="Arial"/>
      <w:sz w:val="20"/>
      <w:szCs w:val="20"/>
      <w:lang w:val="en-GB" w:eastAsia="en-GB" w:bidi="en-GB"/>
    </w:rPr>
  </w:style>
  <w:style w:type="character" w:customStyle="1" w:styleId="Heading3Char">
    <w:name w:val="Heading 3 Char"/>
    <w:basedOn w:val="DefaultParagraphFont"/>
    <w:link w:val="Heading3"/>
    <w:uiPriority w:val="9"/>
    <w:rsid w:val="004574D1"/>
    <w:rPr>
      <w:rFonts w:ascii="Arial" w:eastAsia="Arial" w:hAnsi="Arial" w:cs="Arial"/>
      <w:b/>
      <w:color w:val="0070C0"/>
      <w:sz w:val="20"/>
      <w:szCs w:val="20"/>
      <w:lang w:val="en-GB" w:eastAsia="en-GB" w:bidi="en-GB"/>
    </w:rPr>
  </w:style>
  <w:style w:type="character" w:styleId="PlaceholderText">
    <w:name w:val="Placeholder Text"/>
    <w:basedOn w:val="DefaultParagraphFont"/>
    <w:uiPriority w:val="99"/>
    <w:semiHidden/>
    <w:rsid w:val="005B5D2A"/>
    <w:rPr>
      <w:color w:val="808080"/>
    </w:rPr>
  </w:style>
  <w:style w:type="paragraph" w:customStyle="1" w:styleId="UKSchemeAL1">
    <w:name w:val="UKSchemeA_L1"/>
    <w:basedOn w:val="Normal"/>
    <w:rsid w:val="00974D88"/>
    <w:pPr>
      <w:widowControl/>
      <w:numPr>
        <w:numId w:val="39"/>
      </w:numPr>
      <w:autoSpaceDE/>
      <w:autoSpaceDN/>
      <w:spacing w:after="260" w:line="260" w:lineRule="atLeast"/>
      <w:outlineLvl w:val="0"/>
    </w:pPr>
    <w:rPr>
      <w:rFonts w:eastAsia="Times New Roman"/>
      <w:sz w:val="22"/>
      <w:szCs w:val="20"/>
      <w:lang w:eastAsia="en-US" w:bidi="ar-SA"/>
    </w:rPr>
  </w:style>
  <w:style w:type="character" w:customStyle="1" w:styleId="UKSchemeAL2Char">
    <w:name w:val="UKSchemeA_L2 Char"/>
    <w:basedOn w:val="DefaultParagraphFont"/>
    <w:link w:val="UKSchemeAL2"/>
    <w:locked/>
    <w:rsid w:val="00974D88"/>
    <w:rPr>
      <w:rFonts w:ascii="Arial" w:eastAsia="Times New Roman" w:hAnsi="Arial" w:cs="Arial"/>
      <w:szCs w:val="20"/>
      <w:lang w:val="en-GB"/>
    </w:rPr>
  </w:style>
  <w:style w:type="paragraph" w:customStyle="1" w:styleId="UKSchemeAL2">
    <w:name w:val="UKSchemeA_L2"/>
    <w:basedOn w:val="UKSchemeAL1"/>
    <w:link w:val="UKSchemeAL2Char"/>
    <w:rsid w:val="00974D88"/>
    <w:pPr>
      <w:numPr>
        <w:ilvl w:val="1"/>
      </w:numPr>
      <w:outlineLvl w:val="1"/>
    </w:pPr>
  </w:style>
  <w:style w:type="paragraph" w:customStyle="1" w:styleId="UKSchemeAL3">
    <w:name w:val="UKSchemeA_L3"/>
    <w:basedOn w:val="UKSchemeAL2"/>
    <w:rsid w:val="00974D88"/>
    <w:pPr>
      <w:numPr>
        <w:ilvl w:val="2"/>
      </w:numPr>
      <w:tabs>
        <w:tab w:val="clear" w:pos="1440"/>
        <w:tab w:val="num" w:pos="360"/>
      </w:tabs>
      <w:ind w:left="5968" w:hanging="699"/>
      <w:outlineLvl w:val="2"/>
    </w:pPr>
  </w:style>
  <w:style w:type="paragraph" w:customStyle="1" w:styleId="UKSchemeAL4">
    <w:name w:val="UKSchemeA_L4"/>
    <w:basedOn w:val="UKSchemeAL3"/>
    <w:rsid w:val="00974D88"/>
    <w:pPr>
      <w:numPr>
        <w:ilvl w:val="3"/>
      </w:numPr>
      <w:tabs>
        <w:tab w:val="clear" w:pos="2160"/>
        <w:tab w:val="num" w:pos="360"/>
      </w:tabs>
      <w:ind w:left="6403" w:hanging="699"/>
      <w:outlineLvl w:val="3"/>
    </w:pPr>
  </w:style>
  <w:style w:type="paragraph" w:customStyle="1" w:styleId="UKSchemeAL5">
    <w:name w:val="UKSchemeA_L5"/>
    <w:basedOn w:val="UKSchemeAL4"/>
    <w:rsid w:val="00974D88"/>
    <w:pPr>
      <w:numPr>
        <w:ilvl w:val="4"/>
      </w:numPr>
      <w:tabs>
        <w:tab w:val="clear" w:pos="2880"/>
        <w:tab w:val="num" w:pos="360"/>
      </w:tabs>
      <w:ind w:left="6837" w:hanging="699"/>
      <w:outlineLvl w:val="4"/>
    </w:pPr>
  </w:style>
  <w:style w:type="paragraph" w:customStyle="1" w:styleId="UKSchemeAL6">
    <w:name w:val="UKSchemeA_L6"/>
    <w:basedOn w:val="UKSchemeAL5"/>
    <w:rsid w:val="00974D88"/>
    <w:pPr>
      <w:numPr>
        <w:ilvl w:val="5"/>
      </w:numPr>
      <w:tabs>
        <w:tab w:val="clear" w:pos="3600"/>
        <w:tab w:val="num" w:pos="360"/>
      </w:tabs>
      <w:ind w:left="7272" w:hanging="699"/>
      <w:outlineLvl w:val="5"/>
    </w:pPr>
  </w:style>
  <w:style w:type="paragraph" w:customStyle="1" w:styleId="UKSchemeAL7">
    <w:name w:val="UKSchemeA_L7"/>
    <w:basedOn w:val="UKSchemeAL6"/>
    <w:rsid w:val="00974D88"/>
    <w:pPr>
      <w:numPr>
        <w:ilvl w:val="6"/>
      </w:numPr>
      <w:tabs>
        <w:tab w:val="clear" w:pos="720"/>
        <w:tab w:val="num" w:pos="360"/>
      </w:tabs>
      <w:ind w:left="7706" w:hanging="699"/>
      <w:outlineLvl w:val="6"/>
    </w:pPr>
  </w:style>
  <w:style w:type="paragraph" w:customStyle="1" w:styleId="UKSchemeAL8">
    <w:name w:val="UKSchemeA_L8"/>
    <w:basedOn w:val="UKSchemeAL7"/>
    <w:rsid w:val="00974D88"/>
    <w:pPr>
      <w:numPr>
        <w:ilvl w:val="7"/>
      </w:numPr>
      <w:tabs>
        <w:tab w:val="clear" w:pos="1440"/>
        <w:tab w:val="num" w:pos="360"/>
      </w:tabs>
      <w:ind w:left="8140" w:hanging="699"/>
      <w:outlineLvl w:val="7"/>
    </w:pPr>
  </w:style>
  <w:style w:type="paragraph" w:customStyle="1" w:styleId="UKSchemeAL9">
    <w:name w:val="UKSchemeA_L9"/>
    <w:basedOn w:val="UKSchemeAL8"/>
    <w:rsid w:val="00974D88"/>
    <w:pPr>
      <w:numPr>
        <w:ilvl w:val="8"/>
      </w:numPr>
      <w:tabs>
        <w:tab w:val="clear" w:pos="2160"/>
        <w:tab w:val="num" w:pos="360"/>
      </w:tabs>
      <w:ind w:left="8575" w:hanging="699"/>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1620">
      <w:bodyDiv w:val="1"/>
      <w:marLeft w:val="0"/>
      <w:marRight w:val="0"/>
      <w:marTop w:val="0"/>
      <w:marBottom w:val="0"/>
      <w:divBdr>
        <w:top w:val="none" w:sz="0" w:space="0" w:color="auto"/>
        <w:left w:val="none" w:sz="0" w:space="0" w:color="auto"/>
        <w:bottom w:val="none" w:sz="0" w:space="0" w:color="auto"/>
        <w:right w:val="none" w:sz="0" w:space="0" w:color="auto"/>
      </w:divBdr>
    </w:div>
    <w:div w:id="91971290">
      <w:bodyDiv w:val="1"/>
      <w:marLeft w:val="0"/>
      <w:marRight w:val="0"/>
      <w:marTop w:val="0"/>
      <w:marBottom w:val="0"/>
      <w:divBdr>
        <w:top w:val="none" w:sz="0" w:space="0" w:color="auto"/>
        <w:left w:val="none" w:sz="0" w:space="0" w:color="auto"/>
        <w:bottom w:val="none" w:sz="0" w:space="0" w:color="auto"/>
        <w:right w:val="none" w:sz="0" w:space="0" w:color="auto"/>
      </w:divBdr>
    </w:div>
    <w:div w:id="728113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3.jpg@01D68768.96F55F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52BCD-37B8-4422-A993-C1AC4E7FA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FLOOD RISK ASSESSMENT</vt:lpstr>
    </vt:vector>
  </TitlesOfParts>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 RISK ASSESSMENT</dc:title>
  <dc:creator>Ray Morgan</dc:creator>
  <cp:lastModifiedBy>Angie Robinson</cp:lastModifiedBy>
  <cp:revision>2</cp:revision>
  <cp:lastPrinted>2020-07-03T13:39:00Z</cp:lastPrinted>
  <dcterms:created xsi:type="dcterms:W3CDTF">2020-10-23T11:26:00Z</dcterms:created>
  <dcterms:modified xsi:type="dcterms:W3CDTF">2020-10-23T11:26:00Z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Acrobat PDFMaker 18 for Word</vt:lpwstr>
  </property>
  <property fmtid="{D5CDD505-2E9C-101B-9397-08002B2CF9AE}" pid="4" name="LastSaved">
    <vt:filetime>2020-06-30T00:00:00Z</vt:filetime>
  </property>
</Properties>
</file>